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1E282" w14:textId="77777777" w:rsidR="00B20EE3" w:rsidRDefault="007C7115">
      <w:pPr>
        <w:widowControl w:val="0"/>
        <w:pBdr>
          <w:top w:val="nil"/>
          <w:left w:val="nil"/>
          <w:bottom w:val="nil"/>
          <w:right w:val="nil"/>
          <w:between w:val="nil"/>
        </w:pBdr>
        <w:spacing w:line="276" w:lineRule="auto"/>
        <w:rPr>
          <w:b/>
        </w:rPr>
      </w:pPr>
      <w:r>
        <w:rPr>
          <w:b/>
        </w:rPr>
        <w:t>BOARD MEMORANDUM</w:t>
      </w:r>
      <w:r>
        <w:rPr>
          <w:noProof/>
        </w:rPr>
        <mc:AlternateContent>
          <mc:Choice Requires="wpg">
            <w:drawing>
              <wp:anchor distT="0" distB="0" distL="114300" distR="114300" simplePos="0" relativeHeight="251658240" behindDoc="0" locked="0" layoutInCell="1" hidden="0" allowOverlap="1" wp14:anchorId="7573B3CF" wp14:editId="72C5F851">
                <wp:simplePos x="0" y="0"/>
                <wp:positionH relativeFrom="column">
                  <wp:posOffset>1</wp:posOffset>
                </wp:positionH>
                <wp:positionV relativeFrom="paragraph">
                  <wp:posOffset>0</wp:posOffset>
                </wp:positionV>
                <wp:extent cx="673100" cy="673100"/>
                <wp:effectExtent l="0" t="0" r="0" b="0"/>
                <wp:wrapNone/>
                <wp:docPr id="11" name="Rectangle 11"/>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51445E31" w14:textId="77777777" w:rsidR="00B20EE3" w:rsidRDefault="00B20EE3">
                            <w:pPr>
                              <w:spacing w:after="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3100" cy="673100"/>
                <wp:effectExtent b="0" l="0" r="0" t="0"/>
                <wp:wrapNone/>
                <wp:docPr id="1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73100" cy="673100"/>
                        </a:xfrm>
                        <a:prstGeom prst="rect"/>
                        <a:ln/>
                      </pic:spPr>
                    </pic:pic>
                  </a:graphicData>
                </a:graphic>
              </wp:anchor>
            </w:drawing>
          </mc:Fallback>
        </mc:AlternateContent>
      </w:r>
    </w:p>
    <w:p w14:paraId="146B6A6C" w14:textId="77777777" w:rsidR="00B20EE3" w:rsidRDefault="00B20EE3">
      <w:pPr>
        <w:rPr>
          <w:b/>
        </w:rPr>
      </w:pPr>
    </w:p>
    <w:tbl>
      <w:tblPr>
        <w:tblStyle w:val="a2"/>
        <w:tblW w:w="9360" w:type="dxa"/>
        <w:tblInd w:w="108" w:type="dxa"/>
        <w:tblLayout w:type="fixed"/>
        <w:tblLook w:val="0000" w:firstRow="0" w:lastRow="0" w:firstColumn="0" w:lastColumn="0" w:noHBand="0" w:noVBand="0"/>
      </w:tblPr>
      <w:tblGrid>
        <w:gridCol w:w="1620"/>
        <w:gridCol w:w="7740"/>
      </w:tblGrid>
      <w:tr w:rsidR="00B20EE3" w14:paraId="35934270" w14:textId="77777777">
        <w:trPr>
          <w:trHeight w:val="402"/>
        </w:trPr>
        <w:tc>
          <w:tcPr>
            <w:tcW w:w="1620" w:type="dxa"/>
            <w:shd w:val="clear" w:color="auto" w:fill="auto"/>
          </w:tcPr>
          <w:p w14:paraId="77DE78DD" w14:textId="77777777" w:rsidR="00B20EE3" w:rsidRDefault="007C7115">
            <w:pPr>
              <w:ind w:left="-108" w:firstLine="108"/>
              <w:jc w:val="right"/>
              <w:rPr>
                <w:b/>
                <w:sz w:val="21"/>
                <w:szCs w:val="21"/>
              </w:rPr>
            </w:pPr>
            <w:r>
              <w:rPr>
                <w:b/>
                <w:sz w:val="21"/>
                <w:szCs w:val="21"/>
              </w:rPr>
              <w:t xml:space="preserve">Date </w:t>
            </w:r>
            <w:r>
              <w:rPr>
                <w:sz w:val="21"/>
                <w:szCs w:val="21"/>
              </w:rPr>
              <w:t>|</w:t>
            </w:r>
          </w:p>
        </w:tc>
        <w:tc>
          <w:tcPr>
            <w:tcW w:w="7740" w:type="dxa"/>
            <w:shd w:val="clear" w:color="auto" w:fill="auto"/>
          </w:tcPr>
          <w:p w14:paraId="2CCFA900" w14:textId="77777777" w:rsidR="00B20EE3" w:rsidRDefault="007C7115">
            <w:pPr>
              <w:rPr>
                <w:sz w:val="22"/>
                <w:szCs w:val="22"/>
              </w:rPr>
            </w:pPr>
            <w:r>
              <w:rPr>
                <w:sz w:val="22"/>
                <w:szCs w:val="22"/>
              </w:rPr>
              <w:t>9/5/2024</w:t>
            </w:r>
          </w:p>
        </w:tc>
      </w:tr>
      <w:tr w:rsidR="00B20EE3" w14:paraId="68A9779B" w14:textId="77777777">
        <w:trPr>
          <w:trHeight w:val="585"/>
        </w:trPr>
        <w:tc>
          <w:tcPr>
            <w:tcW w:w="1620" w:type="dxa"/>
            <w:shd w:val="clear" w:color="auto" w:fill="auto"/>
          </w:tcPr>
          <w:p w14:paraId="6D688991" w14:textId="77777777" w:rsidR="00B20EE3" w:rsidRDefault="007C7115">
            <w:pPr>
              <w:ind w:left="-108" w:firstLine="108"/>
              <w:jc w:val="right"/>
              <w:rPr>
                <w:b/>
                <w:sz w:val="21"/>
                <w:szCs w:val="21"/>
              </w:rPr>
            </w:pPr>
            <w:r>
              <w:rPr>
                <w:b/>
                <w:sz w:val="21"/>
                <w:szCs w:val="21"/>
              </w:rPr>
              <w:t xml:space="preserve">To </w:t>
            </w:r>
            <w:r>
              <w:rPr>
                <w:sz w:val="21"/>
                <w:szCs w:val="21"/>
              </w:rPr>
              <w:t>|</w:t>
            </w:r>
          </w:p>
        </w:tc>
        <w:tc>
          <w:tcPr>
            <w:tcW w:w="7740" w:type="dxa"/>
            <w:shd w:val="clear" w:color="auto" w:fill="auto"/>
          </w:tcPr>
          <w:p w14:paraId="5E72796F" w14:textId="77777777" w:rsidR="00B20EE3" w:rsidRDefault="007C7115">
            <w:pPr>
              <w:rPr>
                <w:sz w:val="22"/>
                <w:szCs w:val="22"/>
              </w:rPr>
            </w:pPr>
            <w:r>
              <w:rPr>
                <w:sz w:val="22"/>
                <w:szCs w:val="22"/>
              </w:rPr>
              <w:t>MGWAF Directors and Staff</w:t>
            </w:r>
          </w:p>
        </w:tc>
      </w:tr>
      <w:tr w:rsidR="00B20EE3" w14:paraId="1B2632DC" w14:textId="77777777">
        <w:trPr>
          <w:trHeight w:val="402"/>
        </w:trPr>
        <w:tc>
          <w:tcPr>
            <w:tcW w:w="1620" w:type="dxa"/>
            <w:shd w:val="clear" w:color="auto" w:fill="auto"/>
          </w:tcPr>
          <w:p w14:paraId="485E5ECF" w14:textId="77777777" w:rsidR="00B20EE3" w:rsidRDefault="007C7115">
            <w:pPr>
              <w:ind w:left="-108" w:firstLine="108"/>
              <w:jc w:val="right"/>
              <w:rPr>
                <w:b/>
                <w:sz w:val="21"/>
                <w:szCs w:val="21"/>
              </w:rPr>
            </w:pPr>
            <w:r>
              <w:rPr>
                <w:b/>
                <w:sz w:val="21"/>
                <w:szCs w:val="21"/>
              </w:rPr>
              <w:t xml:space="preserve">From </w:t>
            </w:r>
            <w:r>
              <w:rPr>
                <w:sz w:val="21"/>
                <w:szCs w:val="21"/>
              </w:rPr>
              <w:t>|</w:t>
            </w:r>
          </w:p>
        </w:tc>
        <w:tc>
          <w:tcPr>
            <w:tcW w:w="7740" w:type="dxa"/>
            <w:shd w:val="clear" w:color="auto" w:fill="auto"/>
          </w:tcPr>
          <w:p w14:paraId="6767FB72" w14:textId="77777777" w:rsidR="00B20EE3" w:rsidRDefault="007C7115">
            <w:pPr>
              <w:rPr>
                <w:sz w:val="22"/>
                <w:szCs w:val="22"/>
              </w:rPr>
            </w:pPr>
            <w:r>
              <w:rPr>
                <w:sz w:val="22"/>
                <w:szCs w:val="22"/>
              </w:rPr>
              <w:t>Julia Steenberg</w:t>
            </w:r>
          </w:p>
        </w:tc>
      </w:tr>
      <w:tr w:rsidR="00B20EE3" w14:paraId="4006833D" w14:textId="77777777">
        <w:trPr>
          <w:trHeight w:val="402"/>
        </w:trPr>
        <w:tc>
          <w:tcPr>
            <w:tcW w:w="1620" w:type="dxa"/>
            <w:shd w:val="clear" w:color="auto" w:fill="auto"/>
          </w:tcPr>
          <w:p w14:paraId="2379F1B9" w14:textId="77777777" w:rsidR="00B20EE3" w:rsidRDefault="007C7115">
            <w:pPr>
              <w:ind w:left="-108" w:firstLine="108"/>
              <w:jc w:val="right"/>
              <w:rPr>
                <w:sz w:val="21"/>
                <w:szCs w:val="21"/>
              </w:rPr>
            </w:pPr>
            <w:r>
              <w:rPr>
                <w:b/>
                <w:sz w:val="21"/>
                <w:szCs w:val="21"/>
              </w:rPr>
              <w:t xml:space="preserve">Regarding </w:t>
            </w:r>
            <w:r>
              <w:rPr>
                <w:sz w:val="21"/>
                <w:szCs w:val="21"/>
              </w:rPr>
              <w:t>|</w:t>
            </w:r>
          </w:p>
        </w:tc>
        <w:tc>
          <w:tcPr>
            <w:tcW w:w="7740" w:type="dxa"/>
            <w:shd w:val="clear" w:color="auto" w:fill="auto"/>
          </w:tcPr>
          <w:p w14:paraId="183B0AD8" w14:textId="77777777" w:rsidR="00B20EE3" w:rsidRDefault="007C7115">
            <w:r>
              <w:t>Draft Meeting Minutes</w:t>
            </w:r>
          </w:p>
          <w:p w14:paraId="2C1BC2A2" w14:textId="77777777" w:rsidR="00B20EE3" w:rsidRDefault="007C7115">
            <w:r>
              <w:t xml:space="preserve">Thursday, </w:t>
            </w:r>
            <w:proofErr w:type="gramStart"/>
            <w:r>
              <w:t>September,  5</w:t>
            </w:r>
            <w:proofErr w:type="gramEnd"/>
            <w:r>
              <w:t>, 2024 quarterly meeting</w:t>
            </w:r>
          </w:p>
        </w:tc>
      </w:tr>
    </w:tbl>
    <w:p w14:paraId="54E59273" w14:textId="77777777" w:rsidR="00B20EE3" w:rsidRDefault="007C7115">
      <w:pPr>
        <w:rPr>
          <w:b/>
        </w:rPr>
      </w:pPr>
      <w:r>
        <w:rPr>
          <w:noProof/>
        </w:rPr>
        <mc:AlternateContent>
          <mc:Choice Requires="wpg">
            <w:drawing>
              <wp:anchor distT="0" distB="0" distL="114300" distR="114300" simplePos="0" relativeHeight="251659264" behindDoc="0" locked="0" layoutInCell="1" hidden="0" allowOverlap="1" wp14:anchorId="2FD43FD3" wp14:editId="7CA159FD">
                <wp:simplePos x="0" y="0"/>
                <wp:positionH relativeFrom="column">
                  <wp:posOffset>1</wp:posOffset>
                </wp:positionH>
                <wp:positionV relativeFrom="paragraph">
                  <wp:posOffset>0</wp:posOffset>
                </wp:positionV>
                <wp:extent cx="5991225" cy="60325"/>
                <wp:effectExtent l="0" t="0" r="0" b="0"/>
                <wp:wrapNone/>
                <wp:docPr id="10" name="Straight Arrow Connector 1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91225" cy="60325"/>
                <wp:effectExtent b="0" l="0" r="0" t="0"/>
                <wp:wrapNone/>
                <wp:docPr id="1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991225" cy="60325"/>
                        </a:xfrm>
                        <a:prstGeom prst="rect"/>
                        <a:ln/>
                      </pic:spPr>
                    </pic:pic>
                  </a:graphicData>
                </a:graphic>
              </wp:anchor>
            </w:drawing>
          </mc:Fallback>
        </mc:AlternateContent>
      </w:r>
    </w:p>
    <w:p w14:paraId="06303713" w14:textId="77777777" w:rsidR="00B20EE3" w:rsidRDefault="007C7115">
      <w:pPr>
        <w:rPr>
          <w:highlight w:val="white"/>
        </w:rPr>
      </w:pPr>
      <w:r>
        <w:rPr>
          <w:highlight w:val="white"/>
        </w:rPr>
        <w:t>In person meeting: 11:47</w:t>
      </w:r>
    </w:p>
    <w:p w14:paraId="02BD7998" w14:textId="77777777" w:rsidR="00B20EE3" w:rsidRDefault="007C7115">
      <w:pPr>
        <w:shd w:val="clear" w:color="auto" w:fill="FFFFFF"/>
        <w:spacing w:after="0"/>
        <w:rPr>
          <w:rFonts w:ascii="Calibri" w:eastAsia="Calibri" w:hAnsi="Calibri" w:cs="Calibri"/>
          <w:i/>
          <w:color w:val="222222"/>
        </w:rPr>
      </w:pPr>
      <w:r>
        <w:rPr>
          <w:rFonts w:ascii="Calibri" w:eastAsia="Calibri" w:hAnsi="Calibri" w:cs="Calibri"/>
          <w:i/>
          <w:color w:val="222222"/>
        </w:rPr>
        <w:t>Eric Mohring, Tony Runkel, Julia Steenberg, Scott Alexander, Jere Mohr, Katrina Marini, Stu Grubb, Sandeep Burman</w:t>
      </w:r>
    </w:p>
    <w:p w14:paraId="39EE7DB5" w14:textId="77777777" w:rsidR="00B20EE3" w:rsidRDefault="007C7115">
      <w:pPr>
        <w:pStyle w:val="Title"/>
        <w:shd w:val="clear" w:color="auto" w:fill="FFFFFF"/>
        <w:spacing w:after="0"/>
        <w:rPr>
          <w:sz w:val="28"/>
          <w:szCs w:val="28"/>
        </w:rPr>
      </w:pPr>
      <w:bookmarkStart w:id="0" w:name="_heading=h.q9d44wl553q1" w:colFirst="0" w:colLast="0"/>
      <w:bookmarkEnd w:id="0"/>
      <w:r>
        <w:rPr>
          <w:sz w:val="28"/>
          <w:szCs w:val="28"/>
        </w:rPr>
        <w:t>Approve Agenda and Minutes June 6 meeting</w:t>
      </w:r>
    </w:p>
    <w:p w14:paraId="0D595928"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No additions to the agenda. Proceed. </w:t>
      </w:r>
    </w:p>
    <w:p w14:paraId="37BE1A31" w14:textId="77777777" w:rsidR="00B20EE3" w:rsidRDefault="00B20EE3">
      <w:pPr>
        <w:shd w:val="clear" w:color="auto" w:fill="FFFFFF"/>
        <w:spacing w:after="0"/>
        <w:rPr>
          <w:rFonts w:ascii="Calibri" w:eastAsia="Calibri" w:hAnsi="Calibri" w:cs="Calibri"/>
          <w:color w:val="222222"/>
        </w:rPr>
      </w:pPr>
    </w:p>
    <w:p w14:paraId="12FF884B" w14:textId="77777777" w:rsidR="00B20EE3" w:rsidRDefault="007C7115">
      <w:pPr>
        <w:shd w:val="clear" w:color="auto" w:fill="FFFFFF"/>
        <w:spacing w:after="0"/>
        <w:rPr>
          <w:rFonts w:ascii="Calibri" w:eastAsia="Calibri" w:hAnsi="Calibri" w:cs="Calibri"/>
          <w:color w:val="222222"/>
        </w:rPr>
      </w:pPr>
      <w:r>
        <w:rPr>
          <w:b/>
          <w:sz w:val="28"/>
          <w:szCs w:val="28"/>
        </w:rPr>
        <w:t>Financial Update</w:t>
      </w:r>
    </w:p>
    <w:p w14:paraId="701C6B74"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Kara shared financials prior to meeting.  Market has been high, endowments doing well.   HOP at 103k. Total of $398k between the </w:t>
      </w:r>
      <w:proofErr w:type="spellStart"/>
      <w:r>
        <w:rPr>
          <w:rFonts w:ascii="Calibri" w:eastAsia="Calibri" w:hAnsi="Calibri" w:cs="Calibri"/>
          <w:color w:val="222222"/>
        </w:rPr>
        <w:t>Gibanski</w:t>
      </w:r>
      <w:proofErr w:type="spellEnd"/>
      <w:r>
        <w:rPr>
          <w:rFonts w:ascii="Calibri" w:eastAsia="Calibri" w:hAnsi="Calibri" w:cs="Calibri"/>
          <w:color w:val="222222"/>
        </w:rPr>
        <w:t xml:space="preserve"> Endowment and the HO </w:t>
      </w:r>
      <w:proofErr w:type="spellStart"/>
      <w:r>
        <w:rPr>
          <w:rFonts w:ascii="Calibri" w:eastAsia="Calibri" w:hAnsi="Calibri" w:cs="Calibri"/>
          <w:color w:val="222222"/>
        </w:rPr>
        <w:t>Pfannkuch</w:t>
      </w:r>
      <w:proofErr w:type="spellEnd"/>
      <w:r>
        <w:rPr>
          <w:rFonts w:ascii="Calibri" w:eastAsia="Calibri" w:hAnsi="Calibri" w:cs="Calibri"/>
          <w:color w:val="222222"/>
        </w:rPr>
        <w:t xml:space="preserve"> fund. </w:t>
      </w:r>
      <w:proofErr w:type="spellStart"/>
      <w:r>
        <w:rPr>
          <w:rFonts w:ascii="Calibri" w:eastAsia="Calibri" w:hAnsi="Calibri" w:cs="Calibri"/>
          <w:color w:val="222222"/>
        </w:rPr>
        <w:t>Gibanski</w:t>
      </w:r>
      <w:proofErr w:type="spellEnd"/>
      <w:r>
        <w:rPr>
          <w:rFonts w:ascii="Calibri" w:eastAsia="Calibri" w:hAnsi="Calibri" w:cs="Calibri"/>
          <w:color w:val="222222"/>
        </w:rPr>
        <w:t xml:space="preserve"> is up 7.26% YTD, HOP is up 20.80% YTD.</w:t>
      </w:r>
    </w:p>
    <w:p w14:paraId="0D53228D" w14:textId="77777777" w:rsidR="00B20EE3" w:rsidRDefault="00B20EE3">
      <w:pPr>
        <w:shd w:val="clear" w:color="auto" w:fill="FFFFFF"/>
        <w:spacing w:after="0"/>
        <w:rPr>
          <w:rFonts w:ascii="Calibri" w:eastAsia="Calibri" w:hAnsi="Calibri" w:cs="Calibri"/>
          <w:color w:val="222222"/>
        </w:rPr>
      </w:pPr>
    </w:p>
    <w:p w14:paraId="496133CB"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b/>
          <w:color w:val="222222"/>
        </w:rPr>
        <w:t>Problem</w:t>
      </w:r>
      <w:r>
        <w:rPr>
          <w:rFonts w:ascii="Calibri" w:eastAsia="Calibri" w:hAnsi="Calibri" w:cs="Calibri"/>
          <w:color w:val="222222"/>
        </w:rPr>
        <w:t xml:space="preserve">: There is no more cash in the CU Account.  </w:t>
      </w:r>
    </w:p>
    <w:p w14:paraId="310CD1E8" w14:textId="77777777" w:rsidR="00B20EE3" w:rsidRDefault="00B20EE3">
      <w:pPr>
        <w:shd w:val="clear" w:color="auto" w:fill="FFFFFF"/>
        <w:spacing w:after="0"/>
        <w:rPr>
          <w:rFonts w:ascii="Calibri" w:eastAsia="Calibri" w:hAnsi="Calibri" w:cs="Calibri"/>
          <w:color w:val="222222"/>
        </w:rPr>
      </w:pPr>
    </w:p>
    <w:p w14:paraId="53DD7EFB" w14:textId="77777777" w:rsidR="00B20EE3" w:rsidRDefault="007C7115">
      <w:pPr>
        <w:shd w:val="clear" w:color="auto" w:fill="FFFFFF"/>
        <w:spacing w:after="0"/>
        <w:rPr>
          <w:rFonts w:ascii="Calibri" w:eastAsia="Calibri" w:hAnsi="Calibri" w:cs="Calibri"/>
          <w:i/>
          <w:color w:val="222222"/>
          <w:highlight w:val="yellow"/>
        </w:rPr>
      </w:pPr>
      <w:r>
        <w:rPr>
          <w:rFonts w:ascii="Calibri" w:eastAsia="Calibri" w:hAnsi="Calibri" w:cs="Calibri"/>
          <w:b/>
          <w:i/>
          <w:color w:val="222222"/>
          <w:highlight w:val="yellow"/>
        </w:rPr>
        <w:t>Action Item:</w:t>
      </w:r>
      <w:r>
        <w:rPr>
          <w:rFonts w:ascii="Calibri" w:eastAsia="Calibri" w:hAnsi="Calibri" w:cs="Calibri"/>
          <w:i/>
          <w:color w:val="222222"/>
          <w:highlight w:val="yellow"/>
        </w:rPr>
        <w:t xml:space="preserve"> Eric will work with Seth and Kara to set up a Wells Fargo checking account so $ can be easily transferred and checks can be written.  </w:t>
      </w:r>
    </w:p>
    <w:p w14:paraId="735D4AE2" w14:textId="77777777" w:rsidR="00B20EE3" w:rsidRDefault="00B20EE3">
      <w:pPr>
        <w:shd w:val="clear" w:color="auto" w:fill="FFFFFF"/>
        <w:spacing w:after="0"/>
        <w:rPr>
          <w:rFonts w:ascii="Calibri" w:eastAsia="Calibri" w:hAnsi="Calibri" w:cs="Calibri"/>
          <w:color w:val="222222"/>
        </w:rPr>
      </w:pPr>
    </w:p>
    <w:p w14:paraId="5D0EA8ED"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Julia suggests coming up with an annual plan of giving.  4% of the </w:t>
      </w:r>
      <w:proofErr w:type="spellStart"/>
      <w:r>
        <w:rPr>
          <w:rFonts w:ascii="Calibri" w:eastAsia="Calibri" w:hAnsi="Calibri" w:cs="Calibri"/>
          <w:color w:val="222222"/>
        </w:rPr>
        <w:t>Gibanski</w:t>
      </w:r>
      <w:proofErr w:type="spellEnd"/>
      <w:r>
        <w:rPr>
          <w:rFonts w:ascii="Calibri" w:eastAsia="Calibri" w:hAnsi="Calibri" w:cs="Calibri"/>
          <w:color w:val="222222"/>
        </w:rPr>
        <w:t xml:space="preserve"> Endowment is the suggested target, which is only 12,000 for spending.  Track the last few years of spending and see if this is reasonable.   Do we want to start saying no or do we want to work on fundraising? </w:t>
      </w:r>
    </w:p>
    <w:p w14:paraId="16736A6F"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Scott, this is a big step, and a good one.  Our endowment is strong and we can now use it for our needs in the future.  Scott also suggests we need a target minimum for the accounts we are going to be pulling from.  The MGWA board may one day make $ on conferences again and assist us but for now we need to plan on using our endowment.  Stu suggested that we may have the ability to write checks directly from endowment.  Someone will need to look into how this is done or where the checks are. </w:t>
      </w:r>
    </w:p>
    <w:p w14:paraId="64C6F219" w14:textId="77777777" w:rsidR="00B20EE3" w:rsidRDefault="00B20EE3">
      <w:pPr>
        <w:shd w:val="clear" w:color="auto" w:fill="FFFFFF"/>
        <w:spacing w:after="0"/>
        <w:rPr>
          <w:rFonts w:ascii="Calibri" w:eastAsia="Calibri" w:hAnsi="Calibri" w:cs="Calibri"/>
          <w:color w:val="222222"/>
        </w:rPr>
      </w:pPr>
    </w:p>
    <w:p w14:paraId="3F4297C0" w14:textId="77777777" w:rsidR="00B20EE3" w:rsidRDefault="007C7115">
      <w:pPr>
        <w:shd w:val="clear" w:color="auto" w:fill="FFFFFF"/>
        <w:spacing w:after="0"/>
        <w:rPr>
          <w:rFonts w:ascii="Calibri" w:eastAsia="Calibri" w:hAnsi="Calibri" w:cs="Calibri"/>
          <w:i/>
          <w:color w:val="222222"/>
          <w:shd w:val="clear" w:color="auto" w:fill="FF9900"/>
        </w:rPr>
      </w:pPr>
      <w:r>
        <w:rPr>
          <w:rFonts w:ascii="Calibri" w:eastAsia="Calibri" w:hAnsi="Calibri" w:cs="Calibri"/>
          <w:b/>
          <w:i/>
          <w:color w:val="222222"/>
          <w:highlight w:val="yellow"/>
        </w:rPr>
        <w:t xml:space="preserve">Action Item: </w:t>
      </w:r>
      <w:r>
        <w:rPr>
          <w:rFonts w:ascii="Calibri" w:eastAsia="Calibri" w:hAnsi="Calibri" w:cs="Calibri"/>
          <w:i/>
          <w:color w:val="222222"/>
          <w:highlight w:val="yellow"/>
        </w:rPr>
        <w:t>Stu suggested he can draft a spending plan and a summary of accounts and their uses and we can assist with final write up.</w:t>
      </w:r>
      <w:r>
        <w:rPr>
          <w:rFonts w:ascii="Calibri" w:eastAsia="Calibri" w:hAnsi="Calibri" w:cs="Calibri"/>
          <w:i/>
          <w:color w:val="222222"/>
          <w:shd w:val="clear" w:color="auto" w:fill="FF9900"/>
        </w:rPr>
        <w:t xml:space="preserve"> </w:t>
      </w:r>
    </w:p>
    <w:p w14:paraId="78C48573" w14:textId="77777777" w:rsidR="00B20EE3" w:rsidRDefault="007C7115">
      <w:pPr>
        <w:shd w:val="clear" w:color="auto" w:fill="FFFFFF"/>
        <w:spacing w:after="0"/>
        <w:rPr>
          <w:rFonts w:ascii="Calibri" w:eastAsia="Calibri" w:hAnsi="Calibri" w:cs="Calibri"/>
          <w:i/>
          <w:color w:val="222222"/>
          <w:highlight w:val="yellow"/>
        </w:rPr>
      </w:pPr>
      <w:r>
        <w:rPr>
          <w:rFonts w:ascii="Calibri" w:eastAsia="Calibri" w:hAnsi="Calibri" w:cs="Calibri"/>
          <w:b/>
          <w:i/>
          <w:color w:val="222222"/>
          <w:highlight w:val="yellow"/>
        </w:rPr>
        <w:lastRenderedPageBreak/>
        <w:t xml:space="preserve">Action Item: </w:t>
      </w:r>
      <w:r>
        <w:rPr>
          <w:rFonts w:ascii="Calibri" w:eastAsia="Calibri" w:hAnsi="Calibri" w:cs="Calibri"/>
          <w:i/>
          <w:color w:val="222222"/>
          <w:highlight w:val="yellow"/>
        </w:rPr>
        <w:t xml:space="preserve">See if there are checks from </w:t>
      </w:r>
      <w:proofErr w:type="spellStart"/>
      <w:r>
        <w:rPr>
          <w:rFonts w:ascii="Calibri" w:eastAsia="Calibri" w:hAnsi="Calibri" w:cs="Calibri"/>
          <w:i/>
          <w:color w:val="222222"/>
          <w:highlight w:val="yellow"/>
        </w:rPr>
        <w:t>Gibanski</w:t>
      </w:r>
      <w:proofErr w:type="spellEnd"/>
      <w:r>
        <w:rPr>
          <w:rFonts w:ascii="Calibri" w:eastAsia="Calibri" w:hAnsi="Calibri" w:cs="Calibri"/>
          <w:i/>
          <w:color w:val="222222"/>
          <w:highlight w:val="yellow"/>
        </w:rPr>
        <w:t xml:space="preserve"> Endowment if setting up a checking account at WF and transferring funds does not work out. Talk with WF advisor on the best approach here. Eric will follow up here.   </w:t>
      </w:r>
    </w:p>
    <w:p w14:paraId="264091C7" w14:textId="77777777" w:rsidR="00B20EE3" w:rsidRDefault="00B20EE3">
      <w:pPr>
        <w:shd w:val="clear" w:color="auto" w:fill="FFFFFF"/>
        <w:spacing w:after="0"/>
        <w:rPr>
          <w:rFonts w:ascii="Calibri" w:eastAsia="Calibri" w:hAnsi="Calibri" w:cs="Calibri"/>
          <w:color w:val="222222"/>
        </w:rPr>
      </w:pPr>
    </w:p>
    <w:p w14:paraId="162542A8" w14:textId="77777777" w:rsidR="00B20EE3" w:rsidRDefault="00B20EE3">
      <w:pPr>
        <w:shd w:val="clear" w:color="auto" w:fill="FFFFFF"/>
        <w:spacing w:after="0"/>
        <w:rPr>
          <w:rFonts w:ascii="Calibri" w:eastAsia="Calibri" w:hAnsi="Calibri" w:cs="Calibri"/>
          <w:color w:val="222222"/>
        </w:rPr>
      </w:pPr>
    </w:p>
    <w:p w14:paraId="2E7AE5D3" w14:textId="77777777" w:rsidR="00B20EE3" w:rsidRDefault="007C7115">
      <w:pPr>
        <w:shd w:val="clear" w:color="auto" w:fill="FFFFFF"/>
        <w:spacing w:after="0"/>
        <w:rPr>
          <w:rFonts w:ascii="Calibri" w:eastAsia="Calibri" w:hAnsi="Calibri" w:cs="Calibri"/>
          <w:color w:val="222222"/>
        </w:rPr>
      </w:pPr>
      <w:r>
        <w:rPr>
          <w:b/>
          <w:sz w:val="28"/>
          <w:szCs w:val="28"/>
        </w:rPr>
        <w:t>Funding request for Norman water festival</w:t>
      </w:r>
    </w:p>
    <w:p w14:paraId="3BCF8B5F"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Norman County SWCD is requesting funds for NW MN water festival. </w:t>
      </w:r>
    </w:p>
    <w:p w14:paraId="24228C70" w14:textId="77777777" w:rsidR="00B20EE3" w:rsidRDefault="00B20EE3">
      <w:pPr>
        <w:shd w:val="clear" w:color="auto" w:fill="FFFFFF"/>
        <w:spacing w:after="0"/>
        <w:rPr>
          <w:rFonts w:ascii="Calibri" w:eastAsia="Calibri" w:hAnsi="Calibri" w:cs="Calibri"/>
          <w:color w:val="222222"/>
        </w:rPr>
      </w:pPr>
    </w:p>
    <w:p w14:paraId="5C725EC1"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Eric- this one slipped through the cracks last year and it's a wholesome activity we should strongly consider funding.  </w:t>
      </w:r>
    </w:p>
    <w:p w14:paraId="2AAA098D" w14:textId="77777777" w:rsidR="00B20EE3" w:rsidRDefault="00B20EE3">
      <w:pPr>
        <w:shd w:val="clear" w:color="auto" w:fill="FFFFFF"/>
        <w:spacing w:after="0"/>
        <w:rPr>
          <w:rFonts w:ascii="Calibri" w:eastAsia="Calibri" w:hAnsi="Calibri" w:cs="Calibri"/>
          <w:color w:val="222222"/>
        </w:rPr>
      </w:pPr>
    </w:p>
    <w:p w14:paraId="583D2E3A"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Julia motions for funding the Norman County SWCD NW MN water festival. Scott seconds.  All in favor.  Motion passes.  </w:t>
      </w:r>
    </w:p>
    <w:p w14:paraId="3E235644" w14:textId="77777777" w:rsidR="00B20EE3" w:rsidRDefault="00B20EE3">
      <w:pPr>
        <w:shd w:val="clear" w:color="auto" w:fill="FFFFFF"/>
        <w:spacing w:after="0"/>
        <w:rPr>
          <w:rFonts w:ascii="Calibri" w:eastAsia="Calibri" w:hAnsi="Calibri" w:cs="Calibri"/>
          <w:color w:val="222222"/>
        </w:rPr>
      </w:pPr>
    </w:p>
    <w:p w14:paraId="6CB13775" w14:textId="77777777" w:rsidR="00B20EE3" w:rsidRDefault="007C7115">
      <w:pPr>
        <w:shd w:val="clear" w:color="auto" w:fill="FFFFFF"/>
        <w:spacing w:after="0"/>
        <w:rPr>
          <w:rFonts w:ascii="Calibri" w:eastAsia="Calibri" w:hAnsi="Calibri" w:cs="Calibri"/>
          <w:i/>
          <w:color w:val="222222"/>
          <w:shd w:val="clear" w:color="auto" w:fill="FF9900"/>
        </w:rPr>
      </w:pPr>
      <w:r>
        <w:rPr>
          <w:rFonts w:ascii="Calibri" w:eastAsia="Calibri" w:hAnsi="Calibri" w:cs="Calibri"/>
          <w:i/>
          <w:color w:val="222222"/>
          <w:highlight w:val="yellow"/>
        </w:rPr>
        <w:t xml:space="preserve">Action item: Julia/Eric will let Seth know that this has been approved.  We will need to get them a check once the banking has been figured out. </w:t>
      </w:r>
      <w:r>
        <w:rPr>
          <w:rFonts w:ascii="Calibri" w:eastAsia="Calibri" w:hAnsi="Calibri" w:cs="Calibri"/>
          <w:i/>
          <w:color w:val="222222"/>
          <w:shd w:val="clear" w:color="auto" w:fill="FF9900"/>
        </w:rPr>
        <w:t xml:space="preserve"> </w:t>
      </w:r>
    </w:p>
    <w:p w14:paraId="65A96BA7" w14:textId="77777777" w:rsidR="00B20EE3" w:rsidRDefault="00B20EE3">
      <w:pPr>
        <w:shd w:val="clear" w:color="auto" w:fill="FFFFFF"/>
        <w:spacing w:after="0"/>
        <w:rPr>
          <w:rFonts w:ascii="Calibri" w:eastAsia="Calibri" w:hAnsi="Calibri" w:cs="Calibri"/>
          <w:i/>
          <w:color w:val="222222"/>
        </w:rPr>
      </w:pPr>
    </w:p>
    <w:p w14:paraId="2F93D217" w14:textId="77777777" w:rsidR="00B20EE3" w:rsidRDefault="007C7115">
      <w:pPr>
        <w:shd w:val="clear" w:color="auto" w:fill="FFFFFF"/>
        <w:spacing w:after="0"/>
        <w:rPr>
          <w:rFonts w:ascii="Calibri" w:eastAsia="Calibri" w:hAnsi="Calibri" w:cs="Calibri"/>
          <w:color w:val="222222"/>
        </w:rPr>
      </w:pPr>
      <w:r>
        <w:rPr>
          <w:b/>
          <w:sz w:val="28"/>
          <w:szCs w:val="28"/>
        </w:rPr>
        <w:t>MGWA update - Sandeep</w:t>
      </w:r>
    </w:p>
    <w:p w14:paraId="54EF8FD3"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Spring Conference went </w:t>
      </w:r>
      <w:proofErr w:type="gramStart"/>
      <w:r>
        <w:rPr>
          <w:rFonts w:ascii="Calibri" w:eastAsia="Calibri" w:hAnsi="Calibri" w:cs="Calibri"/>
          <w:color w:val="222222"/>
        </w:rPr>
        <w:t>well,</w:t>
      </w:r>
      <w:proofErr w:type="gramEnd"/>
      <w:r>
        <w:rPr>
          <w:rFonts w:ascii="Calibri" w:eastAsia="Calibri" w:hAnsi="Calibri" w:cs="Calibri"/>
          <w:color w:val="222222"/>
        </w:rPr>
        <w:t xml:space="preserve"> November 19th is the fall conference at the heritage center. We pretty much broke even, on the spring virtual conference.  We made it so that the cost was purposely low to encourage broader attendance and tried the new app format. There is still a call for abstracts out for the fall conference. Please ask within your network for speakers on Groundwater Sustainability.  At the moment we have 4 abstracts.  Julia asks for more description of the topic and Sandeep suggests </w:t>
      </w:r>
      <w:r>
        <w:rPr>
          <w:rFonts w:ascii="Calibri" w:eastAsia="Calibri" w:hAnsi="Calibri" w:cs="Calibri"/>
          <w:i/>
          <w:color w:val="222222"/>
        </w:rPr>
        <w:t>anything</w:t>
      </w:r>
      <w:r>
        <w:rPr>
          <w:rFonts w:ascii="Calibri" w:eastAsia="Calibri" w:hAnsi="Calibri" w:cs="Calibri"/>
          <w:color w:val="222222"/>
        </w:rPr>
        <w:t xml:space="preserve"> related to Groundwater </w:t>
      </w:r>
      <w:r>
        <w:rPr>
          <w:rFonts w:ascii="Calibri" w:eastAsia="Calibri" w:hAnsi="Calibri" w:cs="Calibri"/>
          <w:color w:val="222222"/>
        </w:rPr>
        <w:t xml:space="preserve">Sustainability.  Eric suggests the DNR should be contacted to speak to this topic and Tony offers to follow up here.  Sandeep also suggested the Met Council would be a good contributor to this conference topic.  Combined MGWA and MGWAF board meetings are successful and will continue biannually.  A combined Ed Comm and MGWAF meeting would be useful in the future as we work out fundraising and outreach.  </w:t>
      </w:r>
    </w:p>
    <w:p w14:paraId="056D78D5" w14:textId="77777777" w:rsidR="00B20EE3" w:rsidRDefault="00B20EE3">
      <w:pPr>
        <w:shd w:val="clear" w:color="auto" w:fill="FFFFFF"/>
        <w:spacing w:after="0"/>
        <w:rPr>
          <w:rFonts w:ascii="Calibri" w:eastAsia="Calibri" w:hAnsi="Calibri" w:cs="Calibri"/>
          <w:color w:val="222222"/>
          <w:highlight w:val="yellow"/>
        </w:rPr>
      </w:pPr>
    </w:p>
    <w:p w14:paraId="53C13B6D" w14:textId="77777777" w:rsidR="00B20EE3" w:rsidRDefault="007C7115">
      <w:pPr>
        <w:shd w:val="clear" w:color="auto" w:fill="FFFFFF"/>
        <w:spacing w:after="0"/>
        <w:rPr>
          <w:rFonts w:ascii="Calibri" w:eastAsia="Calibri" w:hAnsi="Calibri" w:cs="Calibri"/>
          <w:i/>
          <w:color w:val="222222"/>
          <w:highlight w:val="yellow"/>
        </w:rPr>
      </w:pPr>
      <w:r>
        <w:rPr>
          <w:rFonts w:ascii="Calibri" w:eastAsia="Calibri" w:hAnsi="Calibri" w:cs="Calibri"/>
          <w:i/>
          <w:color w:val="222222"/>
          <w:highlight w:val="yellow"/>
        </w:rPr>
        <w:t xml:space="preserve">Action item: Tony will follow up with MGWA board or DNR about getting a MN groundwater quantity talk in for this conference. </w:t>
      </w:r>
    </w:p>
    <w:p w14:paraId="37119958" w14:textId="77777777" w:rsidR="00B20EE3" w:rsidRDefault="00B20EE3">
      <w:pPr>
        <w:shd w:val="clear" w:color="auto" w:fill="FFFFFF"/>
        <w:spacing w:after="0"/>
        <w:rPr>
          <w:rFonts w:ascii="Calibri" w:eastAsia="Calibri" w:hAnsi="Calibri" w:cs="Calibri"/>
          <w:i/>
          <w:color w:val="222222"/>
          <w:shd w:val="clear" w:color="auto" w:fill="FF9900"/>
        </w:rPr>
      </w:pPr>
    </w:p>
    <w:p w14:paraId="39348927" w14:textId="77777777" w:rsidR="00B20EE3" w:rsidRDefault="007C7115">
      <w:pPr>
        <w:shd w:val="clear" w:color="auto" w:fill="FFFFFF"/>
        <w:spacing w:after="0"/>
        <w:rPr>
          <w:rFonts w:ascii="Calibri" w:eastAsia="Calibri" w:hAnsi="Calibri" w:cs="Calibri"/>
          <w:color w:val="222222"/>
        </w:rPr>
      </w:pPr>
      <w:proofErr w:type="spellStart"/>
      <w:r>
        <w:rPr>
          <w:b/>
          <w:sz w:val="28"/>
          <w:szCs w:val="28"/>
        </w:rPr>
        <w:t>Hydrocamp</w:t>
      </w:r>
      <w:proofErr w:type="spellEnd"/>
      <w:r>
        <w:rPr>
          <w:b/>
          <w:sz w:val="28"/>
          <w:szCs w:val="28"/>
        </w:rPr>
        <w:t xml:space="preserve"> scholarships</w:t>
      </w:r>
    </w:p>
    <w:p w14:paraId="2F7E823F" w14:textId="77777777" w:rsidR="00B20EE3" w:rsidRDefault="007C7115">
      <w:pPr>
        <w:shd w:val="clear" w:color="auto" w:fill="FFFFFF"/>
        <w:spacing w:after="0"/>
        <w:rPr>
          <w:rFonts w:ascii="Calibri" w:eastAsia="Calibri" w:hAnsi="Calibri" w:cs="Calibri"/>
          <w:color w:val="222222"/>
        </w:rPr>
      </w:pPr>
      <w:proofErr w:type="spellStart"/>
      <w:r>
        <w:rPr>
          <w:rFonts w:ascii="Calibri" w:eastAsia="Calibri" w:hAnsi="Calibri" w:cs="Calibri"/>
          <w:color w:val="222222"/>
        </w:rPr>
        <w:t>Hydrocamp</w:t>
      </w:r>
      <w:proofErr w:type="spellEnd"/>
      <w:r>
        <w:rPr>
          <w:rFonts w:ascii="Calibri" w:eastAsia="Calibri" w:hAnsi="Calibri" w:cs="Calibri"/>
          <w:color w:val="222222"/>
        </w:rPr>
        <w:t xml:space="preserve"> scholarship will continue again next year.  December meeting will be a target to get the committee reconvened and make any changes to the application process or ways in which we get the word out.  Notices should go out in January with a </w:t>
      </w:r>
      <w:proofErr w:type="spellStart"/>
      <w:r>
        <w:rPr>
          <w:rFonts w:ascii="Calibri" w:eastAsia="Calibri" w:hAnsi="Calibri" w:cs="Calibri"/>
          <w:color w:val="222222"/>
        </w:rPr>
        <w:t>mid March</w:t>
      </w:r>
      <w:proofErr w:type="spellEnd"/>
      <w:r>
        <w:rPr>
          <w:rFonts w:ascii="Calibri" w:eastAsia="Calibri" w:hAnsi="Calibri" w:cs="Calibri"/>
          <w:color w:val="222222"/>
        </w:rPr>
        <w:t xml:space="preserve"> submission. </w:t>
      </w:r>
    </w:p>
    <w:p w14:paraId="23578600" w14:textId="77777777" w:rsidR="00B20EE3" w:rsidRDefault="00B20EE3">
      <w:pPr>
        <w:shd w:val="clear" w:color="auto" w:fill="FFFFFF"/>
        <w:spacing w:after="0"/>
        <w:rPr>
          <w:rFonts w:ascii="Calibri" w:eastAsia="Calibri" w:hAnsi="Calibri" w:cs="Calibri"/>
          <w:color w:val="222222"/>
        </w:rPr>
      </w:pPr>
    </w:p>
    <w:p w14:paraId="6FBC830B" w14:textId="77777777" w:rsidR="00B20EE3" w:rsidRDefault="007C7115">
      <w:pPr>
        <w:shd w:val="clear" w:color="auto" w:fill="FFFFFF"/>
        <w:spacing w:after="0"/>
        <w:rPr>
          <w:rFonts w:ascii="Calibri" w:eastAsia="Calibri" w:hAnsi="Calibri" w:cs="Calibri"/>
          <w:i/>
          <w:color w:val="222222"/>
          <w:highlight w:val="yellow"/>
        </w:rPr>
      </w:pPr>
      <w:r>
        <w:rPr>
          <w:rFonts w:ascii="Calibri" w:eastAsia="Calibri" w:hAnsi="Calibri" w:cs="Calibri"/>
          <w:i/>
          <w:color w:val="222222"/>
          <w:highlight w:val="yellow"/>
        </w:rPr>
        <w:t xml:space="preserve">Action Items: Scott will make sure the </w:t>
      </w:r>
      <w:proofErr w:type="spellStart"/>
      <w:r>
        <w:rPr>
          <w:rFonts w:ascii="Calibri" w:eastAsia="Calibri" w:hAnsi="Calibri" w:cs="Calibri"/>
          <w:i/>
          <w:color w:val="222222"/>
          <w:highlight w:val="yellow"/>
        </w:rPr>
        <w:t>hydrocamp</w:t>
      </w:r>
      <w:proofErr w:type="spellEnd"/>
      <w:r>
        <w:rPr>
          <w:rFonts w:ascii="Calibri" w:eastAsia="Calibri" w:hAnsi="Calibri" w:cs="Calibri"/>
          <w:i/>
          <w:color w:val="222222"/>
          <w:highlight w:val="yellow"/>
        </w:rPr>
        <w:t xml:space="preserve"> award happens next year.   </w:t>
      </w:r>
    </w:p>
    <w:p w14:paraId="2DFC1D0E" w14:textId="77777777" w:rsidR="00B20EE3" w:rsidRDefault="00B20EE3">
      <w:pPr>
        <w:shd w:val="clear" w:color="auto" w:fill="FFFFFF"/>
        <w:spacing w:after="0"/>
        <w:rPr>
          <w:rFonts w:ascii="Calibri" w:eastAsia="Calibri" w:hAnsi="Calibri" w:cs="Calibri"/>
          <w:i/>
          <w:color w:val="222222"/>
          <w:highlight w:val="yellow"/>
        </w:rPr>
      </w:pPr>
    </w:p>
    <w:p w14:paraId="3BF376D5" w14:textId="77777777" w:rsidR="00B20EE3" w:rsidRDefault="00B20EE3">
      <w:pPr>
        <w:shd w:val="clear" w:color="auto" w:fill="FFFFFF"/>
        <w:spacing w:after="0"/>
        <w:rPr>
          <w:rFonts w:ascii="Calibri" w:eastAsia="Calibri" w:hAnsi="Calibri" w:cs="Calibri"/>
          <w:i/>
          <w:color w:val="222222"/>
        </w:rPr>
      </w:pPr>
    </w:p>
    <w:p w14:paraId="06228D91" w14:textId="77777777" w:rsidR="00B20EE3" w:rsidRDefault="007C7115">
      <w:pPr>
        <w:shd w:val="clear" w:color="auto" w:fill="FFFFFF"/>
        <w:spacing w:after="0"/>
        <w:rPr>
          <w:rFonts w:ascii="Calibri" w:eastAsia="Calibri" w:hAnsi="Calibri" w:cs="Calibri"/>
          <w:color w:val="222222"/>
        </w:rPr>
      </w:pPr>
      <w:r>
        <w:rPr>
          <w:b/>
          <w:sz w:val="28"/>
          <w:szCs w:val="28"/>
        </w:rPr>
        <w:lastRenderedPageBreak/>
        <w:t>Scholarship committee</w:t>
      </w:r>
    </w:p>
    <w:p w14:paraId="769DB263"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Scholarships will continue again next year. </w:t>
      </w:r>
    </w:p>
    <w:p w14:paraId="1AD18172" w14:textId="77777777" w:rsidR="00B20EE3" w:rsidRDefault="007C7115">
      <w:pPr>
        <w:shd w:val="clear" w:color="auto" w:fill="FFFFFF"/>
        <w:spacing w:after="0"/>
        <w:rPr>
          <w:rFonts w:ascii="Calibri" w:eastAsia="Calibri" w:hAnsi="Calibri" w:cs="Calibri"/>
          <w:i/>
          <w:color w:val="222222"/>
          <w:highlight w:val="yellow"/>
        </w:rPr>
      </w:pPr>
      <w:r>
        <w:rPr>
          <w:rFonts w:ascii="Calibri" w:eastAsia="Calibri" w:hAnsi="Calibri" w:cs="Calibri"/>
          <w:i/>
          <w:color w:val="222222"/>
          <w:highlight w:val="yellow"/>
        </w:rPr>
        <w:t xml:space="preserve">Action item: Julia will reach out to previous awardees and try to get a few younger recent grads on the </w:t>
      </w:r>
      <w:proofErr w:type="gramStart"/>
      <w:r>
        <w:rPr>
          <w:rFonts w:ascii="Calibri" w:eastAsia="Calibri" w:hAnsi="Calibri" w:cs="Calibri"/>
          <w:i/>
          <w:color w:val="222222"/>
          <w:highlight w:val="yellow"/>
        </w:rPr>
        <w:t>committee .</w:t>
      </w:r>
      <w:proofErr w:type="gramEnd"/>
      <w:r>
        <w:rPr>
          <w:rFonts w:ascii="Calibri" w:eastAsia="Calibri" w:hAnsi="Calibri" w:cs="Calibri"/>
          <w:i/>
          <w:color w:val="222222"/>
          <w:highlight w:val="yellow"/>
        </w:rPr>
        <w:t xml:space="preserve">  </w:t>
      </w:r>
    </w:p>
    <w:p w14:paraId="725FA117" w14:textId="77777777" w:rsidR="00B20EE3" w:rsidRDefault="00B20EE3">
      <w:pPr>
        <w:shd w:val="clear" w:color="auto" w:fill="FFFFFF"/>
        <w:spacing w:after="0"/>
        <w:rPr>
          <w:rFonts w:ascii="Calibri" w:eastAsia="Calibri" w:hAnsi="Calibri" w:cs="Calibri"/>
          <w:i/>
          <w:color w:val="222222"/>
          <w:shd w:val="clear" w:color="auto" w:fill="FF9900"/>
        </w:rPr>
      </w:pPr>
    </w:p>
    <w:p w14:paraId="59B3F5C7" w14:textId="77777777" w:rsidR="00B20EE3" w:rsidRDefault="007C7115">
      <w:pPr>
        <w:shd w:val="clear" w:color="auto" w:fill="FFFFFF"/>
        <w:spacing w:after="0"/>
        <w:rPr>
          <w:rFonts w:ascii="Calibri" w:eastAsia="Calibri" w:hAnsi="Calibri" w:cs="Calibri"/>
          <w:color w:val="222222"/>
        </w:rPr>
      </w:pPr>
      <w:r>
        <w:rPr>
          <w:b/>
          <w:sz w:val="28"/>
          <w:szCs w:val="28"/>
        </w:rPr>
        <w:t>Web page updates</w:t>
      </w:r>
    </w:p>
    <w:p w14:paraId="67E8A809"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Eric mentioned that Seth has some ideas on the website.  We are all for this and hope this work will continue.  We were not able to touch base with Seth on this topic at this time today though. </w:t>
      </w:r>
    </w:p>
    <w:p w14:paraId="63834BD1" w14:textId="77777777" w:rsidR="00B20EE3" w:rsidRDefault="00B20EE3">
      <w:pPr>
        <w:shd w:val="clear" w:color="auto" w:fill="FFFFFF"/>
        <w:spacing w:after="0"/>
        <w:rPr>
          <w:rFonts w:ascii="Calibri" w:eastAsia="Calibri" w:hAnsi="Calibri" w:cs="Calibri"/>
          <w:color w:val="222222"/>
        </w:rPr>
      </w:pPr>
    </w:p>
    <w:p w14:paraId="3F007601" w14:textId="77777777" w:rsidR="00B20EE3" w:rsidRDefault="007C7115">
      <w:pPr>
        <w:shd w:val="clear" w:color="auto" w:fill="FFFFFF"/>
        <w:spacing w:after="0"/>
        <w:rPr>
          <w:rFonts w:ascii="Calibri" w:eastAsia="Calibri" w:hAnsi="Calibri" w:cs="Calibri"/>
          <w:color w:val="222222"/>
        </w:rPr>
      </w:pPr>
      <w:r>
        <w:rPr>
          <w:b/>
          <w:sz w:val="28"/>
          <w:szCs w:val="28"/>
        </w:rPr>
        <w:t>Thank you notes</w:t>
      </w:r>
    </w:p>
    <w:p w14:paraId="0FBBDF7B" w14:textId="77777777" w:rsidR="00B20EE3" w:rsidRDefault="007C7115">
      <w:pPr>
        <w:shd w:val="clear" w:color="auto" w:fill="FFFFFF"/>
        <w:spacing w:after="0"/>
        <w:rPr>
          <w:rFonts w:ascii="Calibri" w:eastAsia="Calibri" w:hAnsi="Calibri" w:cs="Calibri"/>
          <w:color w:val="222222"/>
        </w:rPr>
      </w:pPr>
      <w:r>
        <w:rPr>
          <w:rFonts w:ascii="Calibri" w:eastAsia="Calibri" w:hAnsi="Calibri" w:cs="Calibri"/>
          <w:color w:val="222222"/>
        </w:rPr>
        <w:t xml:space="preserve">List will no longer be updated as Sean Hunt is no longer completing this task. </w:t>
      </w:r>
      <w:hyperlink r:id="rId9">
        <w:r>
          <w:rPr>
            <w:rFonts w:ascii="Calibri" w:eastAsia="Calibri" w:hAnsi="Calibri" w:cs="Calibri"/>
            <w:color w:val="1155CC"/>
            <w:u w:val="single"/>
          </w:rPr>
          <w:t xml:space="preserve">About 85 thank </w:t>
        </w:r>
        <w:proofErr w:type="spellStart"/>
        <w:r>
          <w:rPr>
            <w:rFonts w:ascii="Calibri" w:eastAsia="Calibri" w:hAnsi="Calibri" w:cs="Calibri"/>
            <w:color w:val="1155CC"/>
            <w:u w:val="single"/>
          </w:rPr>
          <w:t>yous</w:t>
        </w:r>
        <w:proofErr w:type="spellEnd"/>
      </w:hyperlink>
      <w:r>
        <w:rPr>
          <w:rFonts w:ascii="Calibri" w:eastAsia="Calibri" w:hAnsi="Calibri" w:cs="Calibri"/>
          <w:color w:val="222222"/>
        </w:rPr>
        <w:t xml:space="preserve"> need to be sent. Julia, Stu, and Tony will make a final attempt to finish these off!  We will want to check in with Seth about how new donations get tracked and how we will continue this task into the future. Is this just a nice thing to do with larger amounts or will </w:t>
      </w:r>
      <w:proofErr w:type="gramStart"/>
      <w:r>
        <w:rPr>
          <w:rFonts w:ascii="Calibri" w:eastAsia="Calibri" w:hAnsi="Calibri" w:cs="Calibri"/>
          <w:color w:val="222222"/>
        </w:rPr>
        <w:t>our</w:t>
      </w:r>
      <w:proofErr w:type="gramEnd"/>
      <w:r>
        <w:rPr>
          <w:rFonts w:ascii="Calibri" w:eastAsia="Calibri" w:hAnsi="Calibri" w:cs="Calibri"/>
          <w:color w:val="222222"/>
        </w:rPr>
        <w:t xml:space="preserve"> thank </w:t>
      </w:r>
      <w:proofErr w:type="spellStart"/>
      <w:r>
        <w:rPr>
          <w:rFonts w:ascii="Calibri" w:eastAsia="Calibri" w:hAnsi="Calibri" w:cs="Calibri"/>
          <w:color w:val="222222"/>
        </w:rPr>
        <w:t>yous</w:t>
      </w:r>
      <w:proofErr w:type="spellEnd"/>
      <w:r>
        <w:rPr>
          <w:rFonts w:ascii="Calibri" w:eastAsia="Calibri" w:hAnsi="Calibri" w:cs="Calibri"/>
          <w:color w:val="222222"/>
        </w:rPr>
        <w:t xml:space="preserve"> serve as their only receipt?  </w:t>
      </w:r>
    </w:p>
    <w:p w14:paraId="3579205D" w14:textId="77777777" w:rsidR="00B20EE3" w:rsidRDefault="00B20EE3">
      <w:pPr>
        <w:shd w:val="clear" w:color="auto" w:fill="FFFFFF"/>
        <w:spacing w:after="0"/>
        <w:rPr>
          <w:rFonts w:ascii="Calibri" w:eastAsia="Calibri" w:hAnsi="Calibri" w:cs="Calibri"/>
          <w:color w:val="222222"/>
        </w:rPr>
      </w:pPr>
    </w:p>
    <w:p w14:paraId="02DB6FD9" w14:textId="77777777" w:rsidR="00B20EE3" w:rsidRDefault="007C7115">
      <w:pPr>
        <w:shd w:val="clear" w:color="auto" w:fill="FFFFFF"/>
        <w:spacing w:after="0"/>
        <w:rPr>
          <w:rFonts w:ascii="Calibri" w:eastAsia="Calibri" w:hAnsi="Calibri" w:cs="Calibri"/>
          <w:color w:val="222222"/>
          <w:highlight w:val="yellow"/>
        </w:rPr>
      </w:pPr>
      <w:r>
        <w:rPr>
          <w:rFonts w:ascii="Calibri" w:eastAsia="Calibri" w:hAnsi="Calibri" w:cs="Calibri"/>
          <w:i/>
          <w:color w:val="222222"/>
          <w:highlight w:val="yellow"/>
        </w:rPr>
        <w:t xml:space="preserve">Action item: Julia, Tony, Stu will email thank you notes from this list and send in the mail a thank you note for donations over 200.  </w:t>
      </w:r>
    </w:p>
    <w:p w14:paraId="375E8610" w14:textId="77777777" w:rsidR="00B20EE3" w:rsidRDefault="007C7115">
      <w:pPr>
        <w:pStyle w:val="Heading3"/>
      </w:pPr>
      <w:r>
        <w:t>Schedule next meeting</w:t>
      </w:r>
    </w:p>
    <w:p w14:paraId="4049F06D" w14:textId="77777777" w:rsidR="00B20EE3" w:rsidRDefault="007C7115">
      <w:pPr>
        <w:shd w:val="clear" w:color="auto" w:fill="FFFFFF"/>
        <w:spacing w:after="0"/>
      </w:pPr>
      <w:r>
        <w:t>Dec. 5, 11:30</w:t>
      </w:r>
    </w:p>
    <w:p w14:paraId="6F99638E" w14:textId="77777777" w:rsidR="00B20EE3" w:rsidRDefault="007C7115">
      <w:r>
        <w:t>Hybrid meeting, possibly hosted at EOR</w:t>
      </w:r>
    </w:p>
    <w:p w14:paraId="6A8D363F" w14:textId="77777777" w:rsidR="00B20EE3" w:rsidRDefault="007C7115">
      <w:pPr>
        <w:pStyle w:val="Heading3"/>
      </w:pPr>
      <w:r>
        <w:t>Adjourn at 12:47</w:t>
      </w:r>
    </w:p>
    <w:p w14:paraId="4666EBDF" w14:textId="77777777" w:rsidR="00B20EE3" w:rsidRDefault="007C7115">
      <w:pPr>
        <w:rPr>
          <w:b/>
          <w:color w:val="000000"/>
        </w:rPr>
      </w:pPr>
      <w:r>
        <w:t xml:space="preserve">Julia motions to adjourn, Stu seconds. All in favor. </w:t>
      </w:r>
    </w:p>
    <w:sectPr w:rsidR="00B20EE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0D6FB" w14:textId="77777777" w:rsidR="007C7115" w:rsidRDefault="007C7115">
      <w:pPr>
        <w:spacing w:after="0"/>
      </w:pPr>
      <w:r>
        <w:separator/>
      </w:r>
    </w:p>
  </w:endnote>
  <w:endnote w:type="continuationSeparator" w:id="0">
    <w:p w14:paraId="21AED9C2" w14:textId="77777777" w:rsidR="007C7115" w:rsidRDefault="007C71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BBD1AF6C-50E2-4F94-8AA6-AAC31DA07434}"/>
    <w:embedItalic r:id="rId2" w:fontKey="{9FF03FC6-6E2D-4088-946E-9E5B1F9B43E1}"/>
  </w:font>
  <w:font w:name="Calibri">
    <w:panose1 w:val="020F0502020204030204"/>
    <w:charset w:val="00"/>
    <w:family w:val="swiss"/>
    <w:pitch w:val="variable"/>
    <w:sig w:usb0="E4002EFF" w:usb1="C000247B" w:usb2="00000009" w:usb3="00000000" w:csb0="000001FF" w:csb1="00000000"/>
    <w:embedRegular r:id="rId3" w:fontKey="{39800031-2CDF-4E98-9676-0F9CC697955C}"/>
    <w:embedBold r:id="rId4" w:fontKey="{503AE345-FBAD-46D0-B2F0-149A09494EDB}"/>
    <w:embedItalic r:id="rId5" w:fontKey="{FE44FDB5-A4FC-4BBF-B30C-14C4B438A99C}"/>
    <w:embedBoldItalic r:id="rId6" w:fontKey="{1EC93F9E-A8C9-44AC-91EE-AFF0099F6538}"/>
  </w:font>
  <w:font w:name="Arial Narrow">
    <w:panose1 w:val="020B0606020202030204"/>
    <w:charset w:val="00"/>
    <w:family w:val="swiss"/>
    <w:pitch w:val="variable"/>
    <w:sig w:usb0="00000287" w:usb1="00000800" w:usb2="00000000" w:usb3="00000000" w:csb0="0000009F" w:csb1="00000000"/>
    <w:embedRegular r:id="rId7" w:fontKey="{08814B97-0F49-46CB-8C02-FE1EF8FD52AF}"/>
    <w:embedBold r:id="rId8" w:fontKey="{2E1FF0F0-A2DD-466C-AF9A-05F194E0F3E1}"/>
  </w:font>
  <w:font w:name="Cambria">
    <w:panose1 w:val="02040503050406030204"/>
    <w:charset w:val="00"/>
    <w:family w:val="roman"/>
    <w:pitch w:val="variable"/>
    <w:sig w:usb0="E00006FF" w:usb1="420024FF" w:usb2="02000000" w:usb3="00000000" w:csb0="0000019F" w:csb1="00000000"/>
    <w:embedRegular r:id="rId9" w:fontKey="{8717E0CB-6EE9-4F0A-B081-2731F3F797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0536" w14:textId="77777777" w:rsidR="00B20EE3" w:rsidRDefault="00B20EE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3F863" w14:textId="77777777" w:rsidR="00B20EE3" w:rsidRDefault="007C7115">
    <w:pPr>
      <w:pBdr>
        <w:top w:val="nil"/>
        <w:left w:val="nil"/>
        <w:bottom w:val="nil"/>
        <w:right w:val="nil"/>
        <w:between w:val="nil"/>
      </w:pBdr>
      <w:tabs>
        <w:tab w:val="center" w:pos="4680"/>
        <w:tab w:val="right" w:pos="9360"/>
      </w:tabs>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3E40CC">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3E40CC">
      <w:rPr>
        <w:b/>
        <w:noProof/>
        <w:color w:val="000000"/>
      </w:rPr>
      <w:t>2</w:t>
    </w:r>
    <w:r>
      <w:rPr>
        <w:b/>
        <w:color w:val="000000"/>
      </w:rPr>
      <w:fldChar w:fldCharType="end"/>
    </w:r>
  </w:p>
  <w:p w14:paraId="780CCA59" w14:textId="77777777" w:rsidR="00B20EE3" w:rsidRDefault="00B20EE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3EA6C" w14:textId="77777777" w:rsidR="00B20EE3" w:rsidRDefault="00B20EE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32323" w14:textId="77777777" w:rsidR="007C7115" w:rsidRDefault="007C7115">
      <w:pPr>
        <w:spacing w:after="0"/>
      </w:pPr>
      <w:r>
        <w:separator/>
      </w:r>
    </w:p>
  </w:footnote>
  <w:footnote w:type="continuationSeparator" w:id="0">
    <w:p w14:paraId="229BB31E" w14:textId="77777777" w:rsidR="007C7115" w:rsidRDefault="007C71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C34D" w14:textId="77777777" w:rsidR="00B20EE3" w:rsidRDefault="007C7115">
    <w:pPr>
      <w:pBdr>
        <w:top w:val="nil"/>
        <w:left w:val="nil"/>
        <w:bottom w:val="nil"/>
        <w:right w:val="nil"/>
        <w:between w:val="nil"/>
      </w:pBdr>
      <w:tabs>
        <w:tab w:val="center" w:pos="4680"/>
        <w:tab w:val="right" w:pos="9360"/>
      </w:tabs>
      <w:rPr>
        <w:color w:val="000000"/>
      </w:rPr>
    </w:pPr>
    <w:r>
      <w:pict w14:anchorId="70008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84.1pt;height:177.75pt;rotation:315;z-index:-251657216;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9F36" w14:textId="77777777" w:rsidR="00B20EE3" w:rsidRDefault="007C7115">
    <w:pPr>
      <w:pBdr>
        <w:top w:val="nil"/>
        <w:left w:val="nil"/>
        <w:bottom w:val="nil"/>
        <w:right w:val="nil"/>
        <w:between w:val="nil"/>
      </w:pBdr>
      <w:rPr>
        <w:rFonts w:ascii="Arial Narrow" w:eastAsia="Arial Narrow" w:hAnsi="Arial Narrow" w:cs="Arial Narrow"/>
        <w:b/>
        <w:color w:val="00356F"/>
        <w:sz w:val="28"/>
        <w:szCs w:val="28"/>
      </w:rPr>
    </w:pPr>
    <w:r>
      <w:pict w14:anchorId="5EEB1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84.1pt;height:177.75pt;rotation:315;z-index:-251659264;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Pr>
        <w:rFonts w:ascii="Arial Narrow" w:eastAsia="Arial Narrow" w:hAnsi="Arial Narrow" w:cs="Arial Narrow"/>
        <w:b/>
        <w:noProof/>
        <w:color w:val="00356F"/>
        <w:sz w:val="28"/>
        <w:szCs w:val="28"/>
      </w:rPr>
      <mc:AlternateContent>
        <mc:Choice Requires="wpg">
          <w:drawing>
            <wp:anchor distT="0" distB="0" distL="0" distR="0" simplePos="0" relativeHeight="251656192" behindDoc="1" locked="0" layoutInCell="1" hidden="0" allowOverlap="1" wp14:anchorId="7B2A33F1" wp14:editId="1D179D30">
              <wp:simplePos x="0" y="0"/>
              <wp:positionH relativeFrom="margin">
                <wp:align>center</wp:align>
              </wp:positionH>
              <wp:positionV relativeFrom="margin">
                <wp:align>center</wp:align>
              </wp:positionV>
              <wp:extent cx="23853926" cy="23853926"/>
              <wp:effectExtent l="0" t="0" r="0" b="0"/>
              <wp:wrapNone/>
              <wp:docPr id="12" name="Rectangle 12"/>
              <wp:cNvGraphicFramePr/>
              <a:graphic xmlns:a="http://schemas.openxmlformats.org/drawingml/2006/main">
                <a:graphicData uri="http://schemas.microsoft.com/office/word/2010/wordprocessingShape">
                  <wps:wsp>
                    <wps:cNvSpPr/>
                    <wps:spPr>
                      <a:xfrm rot="-2700000">
                        <a:off x="2727260" y="2208693"/>
                        <a:ext cx="5237480" cy="3142615"/>
                      </a:xfrm>
                      <a:prstGeom prst="rect">
                        <a:avLst/>
                      </a:prstGeom>
                      <a:noFill/>
                      <a:ln>
                        <a:noFill/>
                      </a:ln>
                    </wps:spPr>
                    <wps:txbx>
                      <w:txbxContent>
                        <w:p w14:paraId="225480DF" w14:textId="77777777" w:rsidR="00B20EE3" w:rsidRDefault="00B20EE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23853926" cy="23853926"/>
              <wp:effectExtent b="0" l="0" r="0" t="0"/>
              <wp:wrapNone/>
              <wp:docPr id="1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3853926" cy="23853926"/>
                      </a:xfrm>
                      <a:prstGeom prst="rect"/>
                      <a:ln/>
                    </pic:spPr>
                  </pic:pic>
                </a:graphicData>
              </a:graphic>
            </wp:anchor>
          </w:drawing>
        </mc:Fallback>
      </mc:AlternateContent>
    </w:r>
    <w:r>
      <w:rPr>
        <w:rFonts w:ascii="Arial Narrow" w:eastAsia="Arial Narrow" w:hAnsi="Arial Narrow" w:cs="Arial Narrow"/>
        <w:b/>
        <w:color w:val="00356F"/>
        <w:sz w:val="28"/>
        <w:szCs w:val="28"/>
      </w:rPr>
      <w:t>MINNESOTA GROUND WATER ASSOCIATION FOUNDATION</w:t>
    </w:r>
  </w:p>
  <w:p w14:paraId="18EDD4C1" w14:textId="77777777" w:rsidR="00B20EE3" w:rsidRDefault="00B20EE3">
    <w:pPr>
      <w:pBdr>
        <w:top w:val="nil"/>
        <w:left w:val="nil"/>
        <w:bottom w:val="nil"/>
        <w:right w:val="nil"/>
        <w:between w:val="nil"/>
      </w:pBdr>
      <w:tabs>
        <w:tab w:val="center" w:pos="4680"/>
        <w:tab w:val="right" w:pos="9360"/>
      </w:tabs>
      <w:rPr>
        <w:color w:val="000000"/>
      </w:rPr>
    </w:pPr>
  </w:p>
  <w:p w14:paraId="7707A695" w14:textId="77777777" w:rsidR="00B20EE3" w:rsidRDefault="00B20EE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C93E6" w14:textId="77777777" w:rsidR="00B20EE3" w:rsidRDefault="007C7115">
    <w:pPr>
      <w:pBdr>
        <w:top w:val="nil"/>
        <w:left w:val="nil"/>
        <w:bottom w:val="nil"/>
        <w:right w:val="nil"/>
        <w:between w:val="nil"/>
      </w:pBdr>
      <w:tabs>
        <w:tab w:val="center" w:pos="4680"/>
        <w:tab w:val="right" w:pos="9360"/>
      </w:tabs>
      <w:rPr>
        <w:color w:val="000000"/>
      </w:rPr>
    </w:pPr>
    <w:r>
      <w:pict w14:anchorId="2DF5F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484.1pt;height:177.75pt;rotation:315;z-index:-251658240;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EE3"/>
    <w:rsid w:val="000C17E4"/>
    <w:rsid w:val="003E40CC"/>
    <w:rsid w:val="007C7115"/>
    <w:rsid w:val="00B20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97E7F"/>
  <w15:docId w15:val="{4AF8D912-524B-4688-85B5-9B661FF4A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cs.google.com/spreadsheets/d/1dlfTSBVtIn_cYqJJRJ-ooUvzedw1td2CNqRfCklJuPs/edit?usp=drive_lin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JgMfWcOXzJQ4E5Pe8NQYGGb/SQ==">CgMxLjAyDmgucTlkNDR3bDU1M3ExOAByITFjcHlBbmNua0phWDdIMWZKN3pQQ1JGNi0yQ3VzRVB4Sg==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4407</Characters>
  <Application>Microsoft Office Word</Application>
  <DocSecurity>0</DocSecurity>
  <Lines>36</Lines>
  <Paragraphs>10</Paragraphs>
  <ScaleCrop>false</ScaleCrop>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dc:creator>
  <cp:lastModifiedBy>Seth Nesselhuf</cp:lastModifiedBy>
  <cp:revision>2</cp:revision>
  <dcterms:created xsi:type="dcterms:W3CDTF">2025-07-08T17:51:00Z</dcterms:created>
  <dcterms:modified xsi:type="dcterms:W3CDTF">2025-07-08T17:51:00Z</dcterms:modified>
</cp:coreProperties>
</file>