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F5AEC" w14:textId="77777777" w:rsidR="00684F9F" w:rsidRDefault="00EB7DEE">
      <w:pPr>
        <w:widowControl w:val="0"/>
        <w:pBdr>
          <w:top w:val="nil"/>
          <w:left w:val="nil"/>
          <w:bottom w:val="nil"/>
          <w:right w:val="nil"/>
          <w:between w:val="nil"/>
        </w:pBdr>
        <w:spacing w:after="0" w:line="276" w:lineRule="auto"/>
      </w:pPr>
      <w:r>
        <w:pict w14:anchorId="7E3FE3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7728;visibility:hidden">
            <o:lock v:ext="edit" selection="t"/>
          </v:shape>
        </w:pict>
      </w:r>
      <w:r>
        <w:pict w14:anchorId="740C3322">
          <v:shape id="_x0000_s1027" type="#_x0000_t136" style="position:absolute;margin-left:0;margin-top:0;width:50pt;height:50pt;z-index:251658752;visibility:hidden">
            <o:lock v:ext="edit" selection="t"/>
          </v:shape>
        </w:pict>
      </w:r>
      <w:r>
        <w:pict w14:anchorId="1312A09B">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p>
    <w:p w14:paraId="3EDFE5E7" w14:textId="77777777" w:rsidR="00684F9F" w:rsidRDefault="00EB7DEE">
      <w:pPr>
        <w:widowControl w:val="0"/>
        <w:pBdr>
          <w:top w:val="nil"/>
          <w:left w:val="nil"/>
          <w:bottom w:val="nil"/>
          <w:right w:val="nil"/>
          <w:between w:val="nil"/>
        </w:pBdr>
        <w:spacing w:line="276" w:lineRule="auto"/>
        <w:rPr>
          <w:rFonts w:ascii="Calibri" w:eastAsia="Calibri" w:hAnsi="Calibri" w:cs="Calibri"/>
          <w:b/>
        </w:rPr>
      </w:pPr>
      <w:r>
        <w:rPr>
          <w:rFonts w:ascii="Calibri" w:eastAsia="Calibri" w:hAnsi="Calibri" w:cs="Calibri"/>
          <w:b/>
        </w:rPr>
        <w:t>BOARD MEMORANDUM</w:t>
      </w:r>
      <w:r>
        <w:rPr>
          <w:noProof/>
        </w:rPr>
        <mc:AlternateContent>
          <mc:Choice Requires="wpg">
            <w:drawing>
              <wp:anchor distT="0" distB="0" distL="114300" distR="114300" simplePos="0" relativeHeight="251655680" behindDoc="0" locked="0" layoutInCell="1" hidden="0" allowOverlap="1" wp14:anchorId="4CA81A86" wp14:editId="680E53B4">
                <wp:simplePos x="0" y="0"/>
                <wp:positionH relativeFrom="column">
                  <wp:posOffset>1</wp:posOffset>
                </wp:positionH>
                <wp:positionV relativeFrom="paragraph">
                  <wp:posOffset>0</wp:posOffset>
                </wp:positionV>
                <wp:extent cx="682625" cy="682625"/>
                <wp:effectExtent l="0" t="0" r="0" b="0"/>
                <wp:wrapNone/>
                <wp:docPr id="15" name="Rectangle 15"/>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38F79438" w14:textId="77777777" w:rsidR="00684F9F" w:rsidRDefault="00684F9F">
                            <w:pPr>
                              <w:spacing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82625" cy="682625"/>
                <wp:effectExtent b="0" l="0" r="0" t="0"/>
                <wp:wrapNone/>
                <wp:docPr id="15"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82625" cy="682625"/>
                        </a:xfrm>
                        <a:prstGeom prst="rect"/>
                        <a:ln/>
                      </pic:spPr>
                    </pic:pic>
                  </a:graphicData>
                </a:graphic>
              </wp:anchor>
            </w:drawing>
          </mc:Fallback>
        </mc:AlternateContent>
      </w:r>
    </w:p>
    <w:p w14:paraId="2E83A46A" w14:textId="77777777" w:rsidR="00684F9F" w:rsidRDefault="00684F9F">
      <w:pPr>
        <w:rPr>
          <w:rFonts w:ascii="Calibri" w:eastAsia="Calibri" w:hAnsi="Calibri" w:cs="Calibri"/>
          <w:b/>
        </w:rPr>
      </w:pPr>
    </w:p>
    <w:tbl>
      <w:tblPr>
        <w:tblStyle w:val="a3"/>
        <w:tblW w:w="9360" w:type="dxa"/>
        <w:tblInd w:w="108" w:type="dxa"/>
        <w:tblLayout w:type="fixed"/>
        <w:tblLook w:val="0000" w:firstRow="0" w:lastRow="0" w:firstColumn="0" w:lastColumn="0" w:noHBand="0" w:noVBand="0"/>
      </w:tblPr>
      <w:tblGrid>
        <w:gridCol w:w="1620"/>
        <w:gridCol w:w="7740"/>
      </w:tblGrid>
      <w:tr w:rsidR="00684F9F" w14:paraId="0B32EBA2" w14:textId="77777777">
        <w:trPr>
          <w:trHeight w:val="402"/>
        </w:trPr>
        <w:tc>
          <w:tcPr>
            <w:tcW w:w="1620" w:type="dxa"/>
            <w:shd w:val="clear" w:color="auto" w:fill="auto"/>
          </w:tcPr>
          <w:p w14:paraId="0B4733A7" w14:textId="77777777" w:rsidR="00684F9F" w:rsidRDefault="00EB7DEE">
            <w:pPr>
              <w:ind w:left="-108" w:firstLine="108"/>
              <w:jc w:val="right"/>
              <w:rPr>
                <w:rFonts w:ascii="Calibri" w:eastAsia="Calibri" w:hAnsi="Calibri" w:cs="Calibri"/>
                <w:b/>
              </w:rPr>
            </w:pPr>
            <w:r>
              <w:rPr>
                <w:rFonts w:ascii="Calibri" w:eastAsia="Calibri" w:hAnsi="Calibri" w:cs="Calibri"/>
                <w:b/>
              </w:rPr>
              <w:t xml:space="preserve">Date </w:t>
            </w:r>
            <w:r>
              <w:rPr>
                <w:rFonts w:ascii="Calibri" w:eastAsia="Calibri" w:hAnsi="Calibri" w:cs="Calibri"/>
              </w:rPr>
              <w:t>|</w:t>
            </w:r>
          </w:p>
        </w:tc>
        <w:tc>
          <w:tcPr>
            <w:tcW w:w="7740" w:type="dxa"/>
            <w:shd w:val="clear" w:color="auto" w:fill="auto"/>
          </w:tcPr>
          <w:p w14:paraId="45954989" w14:textId="77777777" w:rsidR="00684F9F" w:rsidRDefault="00EB7DEE">
            <w:pPr>
              <w:rPr>
                <w:rFonts w:ascii="Calibri" w:eastAsia="Calibri" w:hAnsi="Calibri" w:cs="Calibri"/>
              </w:rPr>
            </w:pPr>
            <w:r>
              <w:rPr>
                <w:rFonts w:ascii="Calibri" w:eastAsia="Calibri" w:hAnsi="Calibri" w:cs="Calibri"/>
              </w:rPr>
              <w:t>12/5/2024</w:t>
            </w:r>
          </w:p>
        </w:tc>
      </w:tr>
      <w:tr w:rsidR="00684F9F" w14:paraId="11E29A3C" w14:textId="77777777">
        <w:trPr>
          <w:trHeight w:val="585"/>
        </w:trPr>
        <w:tc>
          <w:tcPr>
            <w:tcW w:w="1620" w:type="dxa"/>
            <w:shd w:val="clear" w:color="auto" w:fill="auto"/>
          </w:tcPr>
          <w:p w14:paraId="3B8657AE" w14:textId="77777777" w:rsidR="00684F9F" w:rsidRDefault="00EB7DEE">
            <w:pPr>
              <w:ind w:left="-108" w:firstLine="108"/>
              <w:jc w:val="right"/>
              <w:rPr>
                <w:rFonts w:ascii="Calibri" w:eastAsia="Calibri" w:hAnsi="Calibri" w:cs="Calibri"/>
                <w:b/>
              </w:rPr>
            </w:pPr>
            <w:r>
              <w:rPr>
                <w:rFonts w:ascii="Calibri" w:eastAsia="Calibri" w:hAnsi="Calibri" w:cs="Calibri"/>
                <w:b/>
              </w:rPr>
              <w:t xml:space="preserve">To </w:t>
            </w:r>
            <w:r>
              <w:rPr>
                <w:rFonts w:ascii="Calibri" w:eastAsia="Calibri" w:hAnsi="Calibri" w:cs="Calibri"/>
              </w:rPr>
              <w:t>|</w:t>
            </w:r>
          </w:p>
        </w:tc>
        <w:tc>
          <w:tcPr>
            <w:tcW w:w="7740" w:type="dxa"/>
            <w:shd w:val="clear" w:color="auto" w:fill="auto"/>
          </w:tcPr>
          <w:p w14:paraId="2BDE8009" w14:textId="77777777" w:rsidR="00684F9F" w:rsidRDefault="00EB7DEE">
            <w:pPr>
              <w:rPr>
                <w:rFonts w:ascii="Calibri" w:eastAsia="Calibri" w:hAnsi="Calibri" w:cs="Calibri"/>
              </w:rPr>
            </w:pPr>
            <w:r>
              <w:rPr>
                <w:rFonts w:ascii="Calibri" w:eastAsia="Calibri" w:hAnsi="Calibri" w:cs="Calibri"/>
              </w:rPr>
              <w:t>MGWAF Directors and Staff</w:t>
            </w:r>
          </w:p>
        </w:tc>
      </w:tr>
      <w:tr w:rsidR="00684F9F" w14:paraId="74A497D3" w14:textId="77777777">
        <w:trPr>
          <w:trHeight w:val="402"/>
        </w:trPr>
        <w:tc>
          <w:tcPr>
            <w:tcW w:w="1620" w:type="dxa"/>
            <w:shd w:val="clear" w:color="auto" w:fill="auto"/>
          </w:tcPr>
          <w:p w14:paraId="3D43B5C8" w14:textId="77777777" w:rsidR="00684F9F" w:rsidRDefault="00EB7DEE">
            <w:pPr>
              <w:ind w:left="-108" w:firstLine="108"/>
              <w:jc w:val="right"/>
              <w:rPr>
                <w:rFonts w:ascii="Calibri" w:eastAsia="Calibri" w:hAnsi="Calibri" w:cs="Calibri"/>
                <w:b/>
              </w:rPr>
            </w:pPr>
            <w:r>
              <w:rPr>
                <w:rFonts w:ascii="Calibri" w:eastAsia="Calibri" w:hAnsi="Calibri" w:cs="Calibri"/>
                <w:b/>
              </w:rPr>
              <w:t xml:space="preserve">From </w:t>
            </w:r>
            <w:r>
              <w:rPr>
                <w:rFonts w:ascii="Calibri" w:eastAsia="Calibri" w:hAnsi="Calibri" w:cs="Calibri"/>
              </w:rPr>
              <w:t>|</w:t>
            </w:r>
          </w:p>
        </w:tc>
        <w:tc>
          <w:tcPr>
            <w:tcW w:w="7740" w:type="dxa"/>
            <w:shd w:val="clear" w:color="auto" w:fill="auto"/>
          </w:tcPr>
          <w:p w14:paraId="69A18628" w14:textId="77777777" w:rsidR="00684F9F" w:rsidRDefault="00EB7DEE">
            <w:pPr>
              <w:rPr>
                <w:rFonts w:ascii="Calibri" w:eastAsia="Calibri" w:hAnsi="Calibri" w:cs="Calibri"/>
              </w:rPr>
            </w:pPr>
            <w:r>
              <w:rPr>
                <w:rFonts w:ascii="Calibri" w:eastAsia="Calibri" w:hAnsi="Calibri" w:cs="Calibri"/>
              </w:rPr>
              <w:t>Kara Dennis</w:t>
            </w:r>
          </w:p>
        </w:tc>
      </w:tr>
      <w:tr w:rsidR="00684F9F" w14:paraId="66C0AA1F" w14:textId="77777777">
        <w:trPr>
          <w:trHeight w:val="402"/>
        </w:trPr>
        <w:tc>
          <w:tcPr>
            <w:tcW w:w="1620" w:type="dxa"/>
            <w:shd w:val="clear" w:color="auto" w:fill="auto"/>
          </w:tcPr>
          <w:p w14:paraId="69617E0C" w14:textId="77777777" w:rsidR="00684F9F" w:rsidRDefault="00EB7DEE">
            <w:pPr>
              <w:ind w:left="-108" w:firstLine="108"/>
              <w:jc w:val="right"/>
              <w:rPr>
                <w:rFonts w:ascii="Calibri" w:eastAsia="Calibri" w:hAnsi="Calibri" w:cs="Calibri"/>
              </w:rPr>
            </w:pPr>
            <w:r>
              <w:rPr>
                <w:rFonts w:ascii="Calibri" w:eastAsia="Calibri" w:hAnsi="Calibri" w:cs="Calibri"/>
                <w:b/>
              </w:rPr>
              <w:t xml:space="preserve">Regarding </w:t>
            </w:r>
            <w:r>
              <w:rPr>
                <w:rFonts w:ascii="Calibri" w:eastAsia="Calibri" w:hAnsi="Calibri" w:cs="Calibri"/>
              </w:rPr>
              <w:t>|</w:t>
            </w:r>
          </w:p>
        </w:tc>
        <w:tc>
          <w:tcPr>
            <w:tcW w:w="7740" w:type="dxa"/>
            <w:shd w:val="clear" w:color="auto" w:fill="auto"/>
          </w:tcPr>
          <w:p w14:paraId="5C2D9110" w14:textId="77777777" w:rsidR="00684F9F" w:rsidRDefault="00EB7DEE">
            <w:pPr>
              <w:rPr>
                <w:rFonts w:ascii="Calibri" w:eastAsia="Calibri" w:hAnsi="Calibri" w:cs="Calibri"/>
              </w:rPr>
            </w:pPr>
            <w:r>
              <w:rPr>
                <w:rFonts w:ascii="Calibri" w:eastAsia="Calibri" w:hAnsi="Calibri" w:cs="Calibri"/>
              </w:rPr>
              <w:t>Draft Meeting Minutes</w:t>
            </w:r>
          </w:p>
          <w:p w14:paraId="5B22F292" w14:textId="77777777" w:rsidR="00684F9F" w:rsidRDefault="00EB7DEE">
            <w:pPr>
              <w:rPr>
                <w:rFonts w:ascii="Calibri" w:eastAsia="Calibri" w:hAnsi="Calibri" w:cs="Calibri"/>
              </w:rPr>
            </w:pPr>
            <w:r>
              <w:rPr>
                <w:rFonts w:ascii="Calibri" w:eastAsia="Calibri" w:hAnsi="Calibri" w:cs="Calibri"/>
              </w:rPr>
              <w:t>Thursday, December 5, 2024, quarterly meeting</w:t>
            </w:r>
          </w:p>
        </w:tc>
      </w:tr>
    </w:tbl>
    <w:p w14:paraId="084B545C" w14:textId="77777777" w:rsidR="00684F9F" w:rsidRDefault="00EB7DEE">
      <w:pPr>
        <w:rPr>
          <w:rFonts w:ascii="Calibri" w:eastAsia="Calibri" w:hAnsi="Calibri" w:cs="Calibri"/>
          <w:b/>
        </w:rPr>
      </w:pPr>
      <w:r>
        <w:rPr>
          <w:noProof/>
        </w:rPr>
        <mc:AlternateContent>
          <mc:Choice Requires="wpg">
            <w:drawing>
              <wp:anchor distT="0" distB="0" distL="114300" distR="114300" simplePos="0" relativeHeight="251656704" behindDoc="0" locked="0" layoutInCell="1" hidden="0" allowOverlap="1" wp14:anchorId="08AE161B" wp14:editId="1992CB00">
                <wp:simplePos x="0" y="0"/>
                <wp:positionH relativeFrom="column">
                  <wp:posOffset>1</wp:posOffset>
                </wp:positionH>
                <wp:positionV relativeFrom="paragraph">
                  <wp:posOffset>0</wp:posOffset>
                </wp:positionV>
                <wp:extent cx="6000750" cy="69850"/>
                <wp:effectExtent l="0" t="0" r="0" b="0"/>
                <wp:wrapNone/>
                <wp:docPr id="13" name="Straight Arrow Connector 13"/>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00750" cy="69850"/>
                <wp:effectExtent b="0" l="0" r="0" t="0"/>
                <wp:wrapNone/>
                <wp:docPr id="13"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000750" cy="69850"/>
                        </a:xfrm>
                        <a:prstGeom prst="rect"/>
                        <a:ln/>
                      </pic:spPr>
                    </pic:pic>
                  </a:graphicData>
                </a:graphic>
              </wp:anchor>
            </w:drawing>
          </mc:Fallback>
        </mc:AlternateContent>
      </w:r>
    </w:p>
    <w:p w14:paraId="4CF012E1" w14:textId="77777777" w:rsidR="00684F9F" w:rsidRDefault="00EB7DEE">
      <w:pPr>
        <w:rPr>
          <w:rFonts w:ascii="Calibri" w:eastAsia="Calibri" w:hAnsi="Calibri" w:cs="Calibri"/>
          <w:sz w:val="22"/>
          <w:szCs w:val="22"/>
        </w:rPr>
      </w:pPr>
      <w:bookmarkStart w:id="0" w:name="_heading=h.q9d44wl553q1" w:colFirst="0" w:colLast="0"/>
      <w:bookmarkEnd w:id="0"/>
      <w:r>
        <w:rPr>
          <w:rFonts w:ascii="Calibri" w:eastAsia="Calibri" w:hAnsi="Calibri" w:cs="Calibri"/>
          <w:sz w:val="22"/>
          <w:szCs w:val="22"/>
        </w:rPr>
        <w:t xml:space="preserve">Hybrid meeting (Teams and EOR): Eric Mohring, Stu Grubb, Julia Steenberg, Kara Dennis, Katrina Marini </w:t>
      </w:r>
    </w:p>
    <w:p w14:paraId="31112A31" w14:textId="77777777" w:rsidR="00684F9F" w:rsidRDefault="00EB7DEE">
      <w:pPr>
        <w:rPr>
          <w:rFonts w:ascii="Calibri" w:eastAsia="Calibri" w:hAnsi="Calibri" w:cs="Calibri"/>
          <w:sz w:val="22"/>
          <w:szCs w:val="22"/>
        </w:rPr>
      </w:pPr>
      <w:r>
        <w:rPr>
          <w:rFonts w:ascii="Calibri" w:eastAsia="Calibri" w:hAnsi="Calibri" w:cs="Calibri"/>
          <w:sz w:val="22"/>
          <w:szCs w:val="22"/>
        </w:rPr>
        <w:t>Additional guests: Anabel Sanford, Randy Ellingboe</w:t>
      </w:r>
    </w:p>
    <w:p w14:paraId="7A8C5537" w14:textId="77777777" w:rsidR="00684F9F" w:rsidRDefault="00EB7DEE">
      <w:pPr>
        <w:rPr>
          <w:rFonts w:ascii="Calibri" w:eastAsia="Calibri" w:hAnsi="Calibri" w:cs="Calibri"/>
          <w:sz w:val="22"/>
          <w:szCs w:val="22"/>
        </w:rPr>
      </w:pPr>
      <w:r>
        <w:rPr>
          <w:rFonts w:ascii="Calibri" w:eastAsia="Calibri" w:hAnsi="Calibri" w:cs="Calibri"/>
          <w:sz w:val="22"/>
          <w:szCs w:val="22"/>
        </w:rPr>
        <w:t xml:space="preserve">Meeting called to order by Eric Mohring at 11:35 </w:t>
      </w:r>
    </w:p>
    <w:p w14:paraId="74AE20C1" w14:textId="77777777" w:rsidR="00684F9F" w:rsidRDefault="00EB7DEE">
      <w:pPr>
        <w:pStyle w:val="Title"/>
        <w:shd w:val="clear" w:color="auto" w:fill="FFFFFF"/>
        <w:spacing w:after="0"/>
        <w:rPr>
          <w:rFonts w:ascii="Calibri" w:eastAsia="Calibri" w:hAnsi="Calibri" w:cs="Calibri"/>
          <w:sz w:val="22"/>
          <w:szCs w:val="22"/>
        </w:rPr>
      </w:pPr>
      <w:r>
        <w:rPr>
          <w:rFonts w:ascii="Calibri" w:eastAsia="Calibri" w:hAnsi="Calibri" w:cs="Calibri"/>
          <w:sz w:val="22"/>
          <w:szCs w:val="22"/>
        </w:rPr>
        <w:t xml:space="preserve">Approve Agenda and Minutes from September 5, 2024, Meeting Minutes </w:t>
      </w:r>
    </w:p>
    <w:p w14:paraId="572B7D07" w14:textId="77777777" w:rsidR="00684F9F" w:rsidRDefault="00EB7DEE">
      <w:pPr>
        <w:shd w:val="clear" w:color="auto" w:fill="FFFFFF"/>
        <w:spacing w:after="0"/>
        <w:rPr>
          <w:rFonts w:ascii="Calibri" w:eastAsia="Calibri" w:hAnsi="Calibri" w:cs="Calibri"/>
          <w:color w:val="222222"/>
          <w:sz w:val="22"/>
          <w:szCs w:val="22"/>
        </w:rPr>
      </w:pPr>
      <w:r>
        <w:rPr>
          <w:rFonts w:ascii="Calibri" w:eastAsia="Calibri" w:hAnsi="Calibri" w:cs="Calibri"/>
          <w:color w:val="222222"/>
          <w:sz w:val="22"/>
          <w:szCs w:val="22"/>
        </w:rPr>
        <w:t xml:space="preserve">The Fundraising Initiative topic was moved up in the agenda order so that Annabel Sanford can join. Eric also asked to add the topic of MGWAF appointments. There were no additions to the meeting minutes from September. </w:t>
      </w:r>
    </w:p>
    <w:p w14:paraId="3A686B8E" w14:textId="77777777" w:rsidR="00684F9F" w:rsidRDefault="00684F9F">
      <w:pPr>
        <w:shd w:val="clear" w:color="auto" w:fill="FFFFFF"/>
        <w:spacing w:after="0"/>
        <w:rPr>
          <w:rFonts w:ascii="Calibri" w:eastAsia="Calibri" w:hAnsi="Calibri" w:cs="Calibri"/>
          <w:color w:val="222222"/>
          <w:sz w:val="22"/>
          <w:szCs w:val="22"/>
        </w:rPr>
      </w:pPr>
    </w:p>
    <w:p w14:paraId="52F303A5" w14:textId="77777777" w:rsidR="00684F9F" w:rsidRDefault="00EB7DEE">
      <w:pPr>
        <w:shd w:val="clear" w:color="auto" w:fill="FFFFFF"/>
        <w:spacing w:after="0"/>
        <w:rPr>
          <w:rFonts w:ascii="Calibri" w:eastAsia="Calibri" w:hAnsi="Calibri" w:cs="Calibri"/>
          <w:color w:val="222222"/>
          <w:sz w:val="22"/>
          <w:szCs w:val="22"/>
        </w:rPr>
      </w:pPr>
      <w:r>
        <w:rPr>
          <w:rFonts w:ascii="Calibri" w:eastAsia="Calibri" w:hAnsi="Calibri" w:cs="Calibri"/>
          <w:b/>
          <w:sz w:val="22"/>
          <w:szCs w:val="22"/>
        </w:rPr>
        <w:t xml:space="preserve">Financial Update – Kara Dennis </w:t>
      </w:r>
    </w:p>
    <w:p w14:paraId="4FDFC1B5" w14:textId="77777777" w:rsidR="00684F9F" w:rsidRDefault="00EB7DEE">
      <w:pPr>
        <w:shd w:val="clear" w:color="auto" w:fill="FFFFFF"/>
        <w:spacing w:after="0"/>
        <w:rPr>
          <w:rFonts w:ascii="Calibri" w:eastAsia="Calibri" w:hAnsi="Calibri" w:cs="Calibri"/>
          <w:color w:val="222222"/>
          <w:sz w:val="22"/>
          <w:szCs w:val="22"/>
        </w:rPr>
      </w:pPr>
      <w:r>
        <w:rPr>
          <w:rFonts w:ascii="Calibri" w:eastAsia="Calibri" w:hAnsi="Calibri" w:cs="Calibri"/>
          <w:color w:val="222222"/>
          <w:sz w:val="22"/>
          <w:szCs w:val="22"/>
        </w:rPr>
        <w:t xml:space="preserve">The endowments are doing well. The HOP account is at $119,577.08 and the Gabanski account is at $303,535.15, for a total of $423,112.23 between the </w:t>
      </w:r>
      <w:proofErr w:type="spellStart"/>
      <w:r>
        <w:rPr>
          <w:rFonts w:ascii="Calibri" w:eastAsia="Calibri" w:hAnsi="Calibri" w:cs="Calibri"/>
          <w:color w:val="222222"/>
          <w:sz w:val="22"/>
          <w:szCs w:val="22"/>
        </w:rPr>
        <w:t>Gibanski</w:t>
      </w:r>
      <w:proofErr w:type="spellEnd"/>
      <w:r>
        <w:rPr>
          <w:rFonts w:ascii="Calibri" w:eastAsia="Calibri" w:hAnsi="Calibri" w:cs="Calibri"/>
          <w:color w:val="222222"/>
          <w:sz w:val="22"/>
          <w:szCs w:val="22"/>
        </w:rPr>
        <w:t xml:space="preserve"> Endowment and the HO </w:t>
      </w:r>
      <w:proofErr w:type="spellStart"/>
      <w:r>
        <w:rPr>
          <w:rFonts w:ascii="Calibri" w:eastAsia="Calibri" w:hAnsi="Calibri" w:cs="Calibri"/>
          <w:color w:val="222222"/>
          <w:sz w:val="22"/>
          <w:szCs w:val="22"/>
        </w:rPr>
        <w:t>Pfannkuch</w:t>
      </w:r>
      <w:proofErr w:type="spellEnd"/>
      <w:r>
        <w:rPr>
          <w:rFonts w:ascii="Calibri" w:eastAsia="Calibri" w:hAnsi="Calibri" w:cs="Calibri"/>
          <w:color w:val="222222"/>
          <w:sz w:val="22"/>
          <w:szCs w:val="22"/>
        </w:rPr>
        <w:t xml:space="preserve"> fund. The </w:t>
      </w:r>
      <w:proofErr w:type="spellStart"/>
      <w:r>
        <w:rPr>
          <w:rFonts w:ascii="Calibri" w:eastAsia="Calibri" w:hAnsi="Calibri" w:cs="Calibri"/>
          <w:color w:val="222222"/>
          <w:sz w:val="22"/>
          <w:szCs w:val="22"/>
        </w:rPr>
        <w:t>Gibanski</w:t>
      </w:r>
      <w:proofErr w:type="spellEnd"/>
      <w:r>
        <w:rPr>
          <w:rFonts w:ascii="Calibri" w:eastAsia="Calibri" w:hAnsi="Calibri" w:cs="Calibri"/>
          <w:color w:val="222222"/>
          <w:sz w:val="22"/>
          <w:szCs w:val="22"/>
        </w:rPr>
        <w:t xml:space="preserve"> account is up 11.48% YTD, and the HOP account is at 43.65% YTD.</w:t>
      </w:r>
    </w:p>
    <w:p w14:paraId="561724C1" w14:textId="77777777" w:rsidR="00684F9F" w:rsidRDefault="00684F9F">
      <w:pPr>
        <w:shd w:val="clear" w:color="auto" w:fill="FFFFFF"/>
        <w:spacing w:after="0"/>
        <w:rPr>
          <w:rFonts w:ascii="Calibri" w:eastAsia="Calibri" w:hAnsi="Calibri" w:cs="Calibri"/>
          <w:i/>
          <w:color w:val="222222"/>
          <w:sz w:val="22"/>
          <w:szCs w:val="22"/>
        </w:rPr>
      </w:pPr>
    </w:p>
    <w:p w14:paraId="50E9DE73" w14:textId="77777777" w:rsidR="00684F9F" w:rsidRDefault="00EB7DEE">
      <w:pPr>
        <w:shd w:val="clear" w:color="auto" w:fill="FFFFFF"/>
        <w:spacing w:after="0"/>
        <w:rPr>
          <w:rFonts w:ascii="Calibri" w:eastAsia="Calibri" w:hAnsi="Calibri" w:cs="Calibri"/>
          <w:i/>
          <w:color w:val="222222"/>
          <w:sz w:val="22"/>
          <w:szCs w:val="22"/>
          <w:highlight w:val="yellow"/>
        </w:rPr>
      </w:pPr>
      <w:r>
        <w:rPr>
          <w:rFonts w:ascii="Calibri" w:eastAsia="Calibri" w:hAnsi="Calibri" w:cs="Calibri"/>
          <w:b/>
          <w:i/>
          <w:color w:val="222222"/>
          <w:sz w:val="22"/>
          <w:szCs w:val="22"/>
          <w:highlight w:val="yellow"/>
        </w:rPr>
        <w:t>Action Item:</w:t>
      </w:r>
      <w:r>
        <w:rPr>
          <w:rFonts w:ascii="Calibri" w:eastAsia="Calibri" w:hAnsi="Calibri" w:cs="Calibri"/>
          <w:i/>
          <w:color w:val="222222"/>
          <w:sz w:val="22"/>
          <w:szCs w:val="22"/>
          <w:highlight w:val="yellow"/>
        </w:rPr>
        <w:t xml:space="preserve"> Kara will put together a financial report for 2024 and share it with the Foundation Board.  </w:t>
      </w:r>
    </w:p>
    <w:p w14:paraId="3707AF8E" w14:textId="77777777" w:rsidR="00684F9F" w:rsidRDefault="00684F9F">
      <w:pPr>
        <w:shd w:val="clear" w:color="auto" w:fill="FFFFFF"/>
        <w:spacing w:after="0"/>
        <w:rPr>
          <w:rFonts w:ascii="Calibri" w:eastAsia="Calibri" w:hAnsi="Calibri" w:cs="Calibri"/>
          <w:color w:val="222222"/>
          <w:sz w:val="22"/>
          <w:szCs w:val="22"/>
        </w:rPr>
      </w:pPr>
    </w:p>
    <w:p w14:paraId="3CE6A2E4" w14:textId="77777777" w:rsidR="00684F9F" w:rsidRDefault="00EB7DEE">
      <w:pPr>
        <w:shd w:val="clear" w:color="auto" w:fill="FFFFFF"/>
        <w:spacing w:after="0"/>
        <w:rPr>
          <w:rFonts w:ascii="Calibri" w:eastAsia="Calibri" w:hAnsi="Calibri" w:cs="Calibri"/>
          <w:color w:val="222222"/>
          <w:sz w:val="22"/>
          <w:szCs w:val="22"/>
        </w:rPr>
      </w:pPr>
      <w:r>
        <w:rPr>
          <w:rFonts w:ascii="Calibri" w:eastAsia="Calibri" w:hAnsi="Calibri" w:cs="Calibri"/>
          <w:b/>
          <w:sz w:val="22"/>
          <w:szCs w:val="22"/>
        </w:rPr>
        <w:t>Follow-up on Action Items from Last Meeting – Wells Fargo Checking Account</w:t>
      </w:r>
    </w:p>
    <w:p w14:paraId="7703E987" w14:textId="77777777" w:rsidR="00684F9F" w:rsidRDefault="00EB7DEE">
      <w:pPr>
        <w:shd w:val="clear" w:color="auto" w:fill="FFFFFF"/>
        <w:spacing w:after="0"/>
        <w:rPr>
          <w:rFonts w:ascii="Calibri" w:eastAsia="Calibri" w:hAnsi="Calibri" w:cs="Calibri"/>
          <w:color w:val="222222"/>
          <w:sz w:val="22"/>
          <w:szCs w:val="22"/>
        </w:rPr>
      </w:pPr>
      <w:r>
        <w:rPr>
          <w:rFonts w:ascii="Calibri" w:eastAsia="Calibri" w:hAnsi="Calibri" w:cs="Calibri"/>
          <w:color w:val="222222"/>
          <w:sz w:val="22"/>
          <w:szCs w:val="22"/>
        </w:rPr>
        <w:t xml:space="preserve">The Blaze checking account will be closed and moved to the Wells Fargo Account, but this will not happen until the New MGWA Administrator is appointment is made. </w:t>
      </w:r>
    </w:p>
    <w:p w14:paraId="6C22E50A" w14:textId="77777777" w:rsidR="00684F9F" w:rsidRDefault="00684F9F">
      <w:pPr>
        <w:shd w:val="clear" w:color="auto" w:fill="FFFFFF"/>
        <w:spacing w:after="0"/>
        <w:rPr>
          <w:rFonts w:ascii="Calibri" w:eastAsia="Calibri" w:hAnsi="Calibri" w:cs="Calibri"/>
          <w:color w:val="222222"/>
          <w:sz w:val="22"/>
          <w:szCs w:val="22"/>
        </w:rPr>
      </w:pPr>
    </w:p>
    <w:p w14:paraId="11B99A5C" w14:textId="77777777" w:rsidR="00684F9F" w:rsidRDefault="00EB7DEE">
      <w:pPr>
        <w:shd w:val="clear" w:color="auto" w:fill="FFFFFF"/>
        <w:spacing w:after="0"/>
        <w:rPr>
          <w:rFonts w:ascii="Calibri" w:eastAsia="Calibri" w:hAnsi="Calibri" w:cs="Calibri"/>
          <w:i/>
          <w:color w:val="222222"/>
          <w:sz w:val="22"/>
          <w:szCs w:val="22"/>
          <w:highlight w:val="yellow"/>
        </w:rPr>
      </w:pPr>
      <w:r>
        <w:rPr>
          <w:rFonts w:ascii="Calibri" w:eastAsia="Calibri" w:hAnsi="Calibri" w:cs="Calibri"/>
          <w:b/>
          <w:i/>
          <w:color w:val="222222"/>
          <w:sz w:val="22"/>
          <w:szCs w:val="22"/>
          <w:highlight w:val="yellow"/>
        </w:rPr>
        <w:t>Action Item:</w:t>
      </w:r>
      <w:r>
        <w:rPr>
          <w:rFonts w:ascii="Calibri" w:eastAsia="Calibri" w:hAnsi="Calibri" w:cs="Calibri"/>
          <w:i/>
          <w:color w:val="222222"/>
          <w:sz w:val="22"/>
          <w:szCs w:val="22"/>
          <w:highlight w:val="yellow"/>
        </w:rPr>
        <w:t xml:space="preserve"> We will w</w:t>
      </w:r>
      <w:r>
        <w:rPr>
          <w:rFonts w:ascii="Calibri" w:eastAsia="Calibri" w:hAnsi="Calibri" w:cs="Calibri"/>
          <w:i/>
          <w:sz w:val="22"/>
          <w:szCs w:val="22"/>
          <w:highlight w:val="yellow"/>
        </w:rPr>
        <w:t>ait to move the Blaze checking account to the Wells Fargo account until a new administrator is appointed and the start of a new year.</w:t>
      </w:r>
    </w:p>
    <w:p w14:paraId="18637A4A" w14:textId="77777777" w:rsidR="00684F9F" w:rsidRDefault="00684F9F">
      <w:pPr>
        <w:shd w:val="clear" w:color="auto" w:fill="FFFFFF"/>
        <w:spacing w:after="0"/>
        <w:rPr>
          <w:rFonts w:ascii="Calibri" w:eastAsia="Calibri" w:hAnsi="Calibri" w:cs="Calibri"/>
          <w:b/>
          <w:sz w:val="22"/>
          <w:szCs w:val="22"/>
        </w:rPr>
      </w:pPr>
    </w:p>
    <w:p w14:paraId="3B572B92" w14:textId="77777777" w:rsidR="00684F9F" w:rsidRDefault="00EB7DEE">
      <w:pPr>
        <w:shd w:val="clear" w:color="auto" w:fill="FFFFFF"/>
        <w:spacing w:after="0"/>
        <w:rPr>
          <w:rFonts w:ascii="Calibri" w:eastAsia="Calibri" w:hAnsi="Calibri" w:cs="Calibri"/>
          <w:color w:val="222222"/>
          <w:sz w:val="22"/>
          <w:szCs w:val="22"/>
        </w:rPr>
      </w:pPr>
      <w:r>
        <w:rPr>
          <w:rFonts w:ascii="Calibri" w:eastAsia="Calibri" w:hAnsi="Calibri" w:cs="Calibri"/>
          <w:b/>
          <w:sz w:val="22"/>
          <w:szCs w:val="22"/>
        </w:rPr>
        <w:t>Fundraising Initiative – Annabel Sanford</w:t>
      </w:r>
    </w:p>
    <w:p w14:paraId="1A2F4CD8" w14:textId="77777777" w:rsidR="00684F9F" w:rsidRDefault="00EB7DEE">
      <w:pPr>
        <w:rPr>
          <w:rFonts w:ascii="Calibri" w:eastAsia="Calibri" w:hAnsi="Calibri" w:cs="Calibri"/>
          <w:sz w:val="22"/>
          <w:szCs w:val="22"/>
        </w:rPr>
      </w:pPr>
      <w:r>
        <w:rPr>
          <w:rFonts w:ascii="Calibri" w:eastAsia="Calibri" w:hAnsi="Calibri" w:cs="Calibri"/>
          <w:sz w:val="22"/>
          <w:szCs w:val="22"/>
        </w:rPr>
        <w:t>Annabel joined EOR on the Communications team for marketing and outreach. She has a history in higher education. She suggested aiming for authenticity in our ask. We need to build up the principal, so that there are resources for future generations. She also suggested going after businesses that could contribute to groundwater education and outreach. What are some ways to work the membership base to encourage giving? Most of our membership leadership are hydrogeologists and do not have fundraising experienc</w:t>
      </w:r>
      <w:r>
        <w:rPr>
          <w:rFonts w:ascii="Calibri" w:eastAsia="Calibri" w:hAnsi="Calibri" w:cs="Calibri"/>
          <w:sz w:val="22"/>
          <w:szCs w:val="22"/>
        </w:rPr>
        <w:t xml:space="preserve">e. What arguments can we make to local corporations to on why supporting </w:t>
      </w:r>
      <w:r>
        <w:rPr>
          <w:rFonts w:ascii="Calibri" w:eastAsia="Calibri" w:hAnsi="Calibri" w:cs="Calibri"/>
          <w:sz w:val="22"/>
          <w:szCs w:val="22"/>
        </w:rPr>
        <w:lastRenderedPageBreak/>
        <w:t xml:space="preserve">MGWA is important. When reaching out to local companies/corporations, it helps to start reaching out sooner. Give to the Max Day is in November is a great time to leverage giving. </w:t>
      </w:r>
    </w:p>
    <w:p w14:paraId="23A3B4EA" w14:textId="77777777" w:rsidR="00684F9F" w:rsidRDefault="00684F9F">
      <w:pPr>
        <w:shd w:val="clear" w:color="auto" w:fill="FFFFFF"/>
        <w:spacing w:after="0"/>
        <w:rPr>
          <w:rFonts w:ascii="Calibri" w:eastAsia="Calibri" w:hAnsi="Calibri" w:cs="Calibri"/>
          <w:color w:val="222222"/>
          <w:sz w:val="22"/>
          <w:szCs w:val="22"/>
        </w:rPr>
      </w:pPr>
    </w:p>
    <w:p w14:paraId="5A60428F" w14:textId="77777777" w:rsidR="00684F9F" w:rsidRDefault="00EB7DEE">
      <w:pPr>
        <w:shd w:val="clear" w:color="auto" w:fill="FFFFFF"/>
        <w:spacing w:after="0"/>
        <w:rPr>
          <w:rFonts w:ascii="Calibri" w:eastAsia="Calibri" w:hAnsi="Calibri" w:cs="Calibri"/>
          <w:i/>
          <w:color w:val="222222"/>
          <w:sz w:val="22"/>
          <w:szCs w:val="22"/>
          <w:shd w:val="clear" w:color="auto" w:fill="FF9900"/>
        </w:rPr>
      </w:pPr>
      <w:r>
        <w:rPr>
          <w:rFonts w:ascii="Calibri" w:eastAsia="Calibri" w:hAnsi="Calibri" w:cs="Calibri"/>
          <w:b/>
          <w:i/>
          <w:color w:val="222222"/>
          <w:sz w:val="22"/>
          <w:szCs w:val="22"/>
          <w:highlight w:val="yellow"/>
        </w:rPr>
        <w:t>Action item:</w:t>
      </w:r>
      <w:r>
        <w:rPr>
          <w:rFonts w:ascii="Calibri" w:eastAsia="Calibri" w:hAnsi="Calibri" w:cs="Calibri"/>
          <w:i/>
          <w:color w:val="222222"/>
          <w:sz w:val="22"/>
          <w:szCs w:val="22"/>
          <w:highlight w:val="yellow"/>
        </w:rPr>
        <w:t xml:space="preserve"> Eric will invite Annabel Sanford to future MGWAF meetings so that she can provide her expertise to help us with fundraising.  </w:t>
      </w:r>
      <w:r>
        <w:rPr>
          <w:rFonts w:ascii="Calibri" w:eastAsia="Calibri" w:hAnsi="Calibri" w:cs="Calibri"/>
          <w:i/>
          <w:color w:val="222222"/>
          <w:sz w:val="22"/>
          <w:szCs w:val="22"/>
          <w:shd w:val="clear" w:color="auto" w:fill="FF9900"/>
        </w:rPr>
        <w:t xml:space="preserve"> </w:t>
      </w:r>
    </w:p>
    <w:p w14:paraId="39E641B7" w14:textId="77777777" w:rsidR="00684F9F" w:rsidRDefault="00684F9F">
      <w:pPr>
        <w:shd w:val="clear" w:color="auto" w:fill="FFFFFF"/>
        <w:spacing w:after="0"/>
        <w:rPr>
          <w:rFonts w:ascii="Calibri" w:eastAsia="Calibri" w:hAnsi="Calibri" w:cs="Calibri"/>
          <w:i/>
          <w:color w:val="222222"/>
          <w:sz w:val="22"/>
          <w:szCs w:val="22"/>
        </w:rPr>
      </w:pPr>
    </w:p>
    <w:p w14:paraId="5173D42F" w14:textId="77777777" w:rsidR="00684F9F" w:rsidRDefault="00EB7DEE">
      <w:pPr>
        <w:shd w:val="clear" w:color="auto" w:fill="FFFFFF"/>
        <w:spacing w:after="0"/>
        <w:rPr>
          <w:rFonts w:ascii="Calibri" w:eastAsia="Calibri" w:hAnsi="Calibri" w:cs="Calibri"/>
          <w:b/>
          <w:sz w:val="22"/>
          <w:szCs w:val="22"/>
        </w:rPr>
      </w:pPr>
      <w:r>
        <w:rPr>
          <w:rFonts w:ascii="Calibri" w:eastAsia="Calibri" w:hAnsi="Calibri" w:cs="Calibri"/>
          <w:b/>
          <w:sz w:val="22"/>
          <w:szCs w:val="22"/>
        </w:rPr>
        <w:t>MGWA Update</w:t>
      </w:r>
    </w:p>
    <w:p w14:paraId="639FEC95" w14:textId="77777777" w:rsidR="00684F9F" w:rsidRDefault="00EB7DEE">
      <w:pPr>
        <w:rPr>
          <w:rFonts w:ascii="Calibri" w:eastAsia="Calibri" w:hAnsi="Calibri" w:cs="Calibri"/>
          <w:sz w:val="22"/>
          <w:szCs w:val="22"/>
        </w:rPr>
      </w:pPr>
      <w:r>
        <w:rPr>
          <w:rFonts w:ascii="Calibri" w:eastAsia="Calibri" w:hAnsi="Calibri" w:cs="Calibri"/>
          <w:sz w:val="22"/>
          <w:szCs w:val="22"/>
        </w:rPr>
        <w:t xml:space="preserve">Seth and two other companies have made bids to continue facilitating MGWA operations. Seth made a pitch for why he is interested in continuing to do this work. Eric encouraged all MGWAF board members to reach out to leadership to show support for whoever they think would be best in that role. </w:t>
      </w:r>
    </w:p>
    <w:p w14:paraId="09440459" w14:textId="77777777" w:rsidR="00684F9F" w:rsidRDefault="00684F9F">
      <w:pPr>
        <w:shd w:val="clear" w:color="auto" w:fill="FFFFFF"/>
        <w:spacing w:after="0"/>
        <w:rPr>
          <w:rFonts w:ascii="Calibri" w:eastAsia="Calibri" w:hAnsi="Calibri" w:cs="Calibri"/>
          <w:b/>
          <w:sz w:val="22"/>
          <w:szCs w:val="22"/>
        </w:rPr>
      </w:pPr>
    </w:p>
    <w:p w14:paraId="1167733F" w14:textId="77777777" w:rsidR="00684F9F" w:rsidRDefault="00EB7DEE">
      <w:pPr>
        <w:shd w:val="clear" w:color="auto" w:fill="FFFFFF"/>
        <w:spacing w:after="0"/>
        <w:rPr>
          <w:rFonts w:ascii="Calibri" w:eastAsia="Calibri" w:hAnsi="Calibri" w:cs="Calibri"/>
          <w:color w:val="222222"/>
          <w:sz w:val="22"/>
          <w:szCs w:val="22"/>
        </w:rPr>
      </w:pPr>
      <w:r>
        <w:rPr>
          <w:rFonts w:ascii="Calibri" w:eastAsia="Calibri" w:hAnsi="Calibri" w:cs="Calibri"/>
          <w:b/>
          <w:sz w:val="22"/>
          <w:szCs w:val="22"/>
        </w:rPr>
        <w:t xml:space="preserve">Scholarships – Julia Steenberg </w:t>
      </w:r>
    </w:p>
    <w:p w14:paraId="48BCF21B" w14:textId="77777777" w:rsidR="00684F9F" w:rsidRDefault="00EB7DEE">
      <w:pPr>
        <w:rPr>
          <w:rFonts w:ascii="Calibri" w:eastAsia="Calibri" w:hAnsi="Calibri" w:cs="Calibri"/>
          <w:sz w:val="22"/>
          <w:szCs w:val="22"/>
        </w:rPr>
      </w:pPr>
      <w:r>
        <w:rPr>
          <w:rFonts w:ascii="Calibri" w:eastAsia="Calibri" w:hAnsi="Calibri" w:cs="Calibri"/>
          <w:sz w:val="22"/>
          <w:szCs w:val="22"/>
        </w:rPr>
        <w:t xml:space="preserve">Julia has proposed 4X $2000 scholarships. She is arguing for more scholarships with less amounts to help build the relationship between MGWA and students/early career professionals. Julia is looking for one more member for the scholarship committee. Kara suggested Abby Shea since she received a MGWA scholarship when she was a student, and now, she is working at MDH. Scholarship applications are due January 31, 2025. </w:t>
      </w:r>
    </w:p>
    <w:p w14:paraId="13A0D4D2" w14:textId="77777777" w:rsidR="00684F9F" w:rsidRDefault="00684F9F">
      <w:pPr>
        <w:shd w:val="clear" w:color="auto" w:fill="FFFFFF"/>
        <w:spacing w:after="0"/>
        <w:rPr>
          <w:rFonts w:ascii="Calibri" w:eastAsia="Calibri" w:hAnsi="Calibri" w:cs="Calibri"/>
          <w:color w:val="222222"/>
          <w:sz w:val="22"/>
          <w:szCs w:val="22"/>
          <w:highlight w:val="yellow"/>
        </w:rPr>
      </w:pPr>
    </w:p>
    <w:p w14:paraId="1C113C0E" w14:textId="77777777" w:rsidR="00684F9F" w:rsidRDefault="00EB7DEE">
      <w:pPr>
        <w:shd w:val="clear" w:color="auto" w:fill="FFFFFF"/>
        <w:spacing w:after="0"/>
        <w:rPr>
          <w:rFonts w:ascii="Calibri" w:eastAsia="Calibri" w:hAnsi="Calibri" w:cs="Calibri"/>
          <w:i/>
          <w:color w:val="222222"/>
          <w:sz w:val="22"/>
          <w:szCs w:val="22"/>
          <w:highlight w:val="yellow"/>
        </w:rPr>
      </w:pPr>
      <w:r>
        <w:rPr>
          <w:rFonts w:ascii="Calibri" w:eastAsia="Calibri" w:hAnsi="Calibri" w:cs="Calibri"/>
          <w:b/>
          <w:i/>
          <w:color w:val="222222"/>
          <w:sz w:val="22"/>
          <w:szCs w:val="22"/>
          <w:highlight w:val="yellow"/>
        </w:rPr>
        <w:t>Action item</w:t>
      </w:r>
      <w:r>
        <w:rPr>
          <w:rFonts w:ascii="Calibri" w:eastAsia="Calibri" w:hAnsi="Calibri" w:cs="Calibri"/>
          <w:i/>
          <w:color w:val="222222"/>
          <w:sz w:val="22"/>
          <w:szCs w:val="22"/>
          <w:highlight w:val="yellow"/>
        </w:rPr>
        <w:t xml:space="preserve">: Kara will reach out to Abby Shea about serving on the scholarship committee.  </w:t>
      </w:r>
    </w:p>
    <w:p w14:paraId="5C39AEAA" w14:textId="77777777" w:rsidR="00684F9F" w:rsidRDefault="00684F9F">
      <w:pPr>
        <w:shd w:val="clear" w:color="auto" w:fill="FFFFFF"/>
        <w:spacing w:after="0"/>
        <w:rPr>
          <w:rFonts w:ascii="Calibri" w:eastAsia="Calibri" w:hAnsi="Calibri" w:cs="Calibri"/>
          <w:i/>
          <w:color w:val="222222"/>
          <w:sz w:val="22"/>
          <w:szCs w:val="22"/>
          <w:shd w:val="clear" w:color="auto" w:fill="FF9900"/>
        </w:rPr>
      </w:pPr>
    </w:p>
    <w:p w14:paraId="2BEE97D6" w14:textId="77777777" w:rsidR="00684F9F" w:rsidRDefault="00EB7DEE">
      <w:pPr>
        <w:shd w:val="clear" w:color="auto" w:fill="FFFFFF"/>
        <w:spacing w:after="0"/>
        <w:rPr>
          <w:rFonts w:ascii="Calibri" w:eastAsia="Calibri" w:hAnsi="Calibri" w:cs="Calibri"/>
          <w:color w:val="222222"/>
          <w:sz w:val="22"/>
          <w:szCs w:val="22"/>
        </w:rPr>
      </w:pPr>
      <w:r>
        <w:rPr>
          <w:rFonts w:ascii="Calibri" w:eastAsia="Calibri" w:hAnsi="Calibri" w:cs="Calibri"/>
          <w:b/>
          <w:sz w:val="22"/>
          <w:szCs w:val="22"/>
        </w:rPr>
        <w:t xml:space="preserve">Follow-up on Action Items from Last Meeting – Spending Plan </w:t>
      </w:r>
    </w:p>
    <w:p w14:paraId="7B43ABAE" w14:textId="77777777" w:rsidR="00684F9F" w:rsidRDefault="00EB7DEE">
      <w:pPr>
        <w:rPr>
          <w:rFonts w:ascii="Calibri" w:eastAsia="Calibri" w:hAnsi="Calibri" w:cs="Calibri"/>
          <w:sz w:val="22"/>
          <w:szCs w:val="22"/>
        </w:rPr>
      </w:pPr>
      <w:r>
        <w:rPr>
          <w:rFonts w:ascii="Calibri" w:eastAsia="Calibri" w:hAnsi="Calibri" w:cs="Calibri"/>
          <w:sz w:val="22"/>
          <w:szCs w:val="22"/>
        </w:rPr>
        <w:t xml:space="preserve">Stu prepared a spending plan, to spend 4% of the previous year’s balance during the upcoming year. Stu estimate spending targets for 2025 based on the 2024 balance, which would be about $16,469.27 funds available to give. </w:t>
      </w:r>
    </w:p>
    <w:p w14:paraId="6E1E223A" w14:textId="77777777" w:rsidR="00684F9F" w:rsidRDefault="00684F9F">
      <w:pPr>
        <w:shd w:val="clear" w:color="auto" w:fill="FFFFFF"/>
        <w:spacing w:after="0"/>
        <w:rPr>
          <w:rFonts w:ascii="Calibri" w:eastAsia="Calibri" w:hAnsi="Calibri" w:cs="Calibri"/>
          <w:b/>
          <w:sz w:val="22"/>
          <w:szCs w:val="22"/>
        </w:rPr>
      </w:pPr>
    </w:p>
    <w:p w14:paraId="1513FA31" w14:textId="77777777" w:rsidR="00684F9F" w:rsidRDefault="00EB7DEE">
      <w:pPr>
        <w:shd w:val="clear" w:color="auto" w:fill="FFFFFF"/>
        <w:spacing w:after="0"/>
        <w:rPr>
          <w:rFonts w:ascii="Calibri" w:eastAsia="Calibri" w:hAnsi="Calibri" w:cs="Calibri"/>
          <w:color w:val="222222"/>
          <w:sz w:val="22"/>
          <w:szCs w:val="22"/>
        </w:rPr>
      </w:pPr>
      <w:r>
        <w:rPr>
          <w:rFonts w:ascii="Calibri" w:eastAsia="Calibri" w:hAnsi="Calibri" w:cs="Calibri"/>
          <w:b/>
          <w:sz w:val="22"/>
          <w:szCs w:val="22"/>
        </w:rPr>
        <w:t>Thank You Notes</w:t>
      </w:r>
    </w:p>
    <w:p w14:paraId="3A71EBAA" w14:textId="77777777" w:rsidR="00684F9F" w:rsidRDefault="00EB7DEE">
      <w:pPr>
        <w:shd w:val="clear" w:color="auto" w:fill="FFFFFF"/>
        <w:spacing w:after="0"/>
        <w:rPr>
          <w:rFonts w:ascii="Calibri" w:eastAsia="Calibri" w:hAnsi="Calibri" w:cs="Calibri"/>
          <w:color w:val="222222"/>
          <w:sz w:val="22"/>
          <w:szCs w:val="22"/>
        </w:rPr>
      </w:pPr>
      <w:r>
        <w:rPr>
          <w:rFonts w:ascii="Calibri" w:eastAsia="Calibri" w:hAnsi="Calibri" w:cs="Calibri"/>
          <w:color w:val="222222"/>
          <w:sz w:val="22"/>
          <w:szCs w:val="22"/>
        </w:rPr>
        <w:t xml:space="preserve">Julia did a lot of work on these. Thank you notes are just sent for donations over $200. Is there a way to automate an email with a thankyou message and a receipt when donations are received?   </w:t>
      </w:r>
    </w:p>
    <w:p w14:paraId="3F6AA5A2" w14:textId="77777777" w:rsidR="00684F9F" w:rsidRDefault="00684F9F">
      <w:pPr>
        <w:shd w:val="clear" w:color="auto" w:fill="FFFFFF"/>
        <w:spacing w:after="0"/>
        <w:rPr>
          <w:rFonts w:ascii="Calibri" w:eastAsia="Calibri" w:hAnsi="Calibri" w:cs="Calibri"/>
          <w:b/>
          <w:sz w:val="22"/>
          <w:szCs w:val="22"/>
        </w:rPr>
      </w:pPr>
    </w:p>
    <w:p w14:paraId="79611FA0" w14:textId="77777777" w:rsidR="00684F9F" w:rsidRDefault="00EB7DEE">
      <w:pPr>
        <w:shd w:val="clear" w:color="auto" w:fill="FFFFFF"/>
        <w:spacing w:after="0"/>
        <w:rPr>
          <w:rFonts w:ascii="Calibri" w:eastAsia="Calibri" w:hAnsi="Calibri" w:cs="Calibri"/>
          <w:color w:val="222222"/>
          <w:sz w:val="22"/>
          <w:szCs w:val="22"/>
        </w:rPr>
      </w:pPr>
      <w:r>
        <w:rPr>
          <w:rFonts w:ascii="Calibri" w:eastAsia="Calibri" w:hAnsi="Calibri" w:cs="Calibri"/>
          <w:b/>
          <w:sz w:val="22"/>
          <w:szCs w:val="22"/>
        </w:rPr>
        <w:t xml:space="preserve">MGWAF Appointments  </w:t>
      </w:r>
    </w:p>
    <w:p w14:paraId="1E072CEC" w14:textId="77777777" w:rsidR="00684F9F" w:rsidRDefault="00EB7DEE">
      <w:pPr>
        <w:rPr>
          <w:rFonts w:ascii="Calibri" w:eastAsia="Calibri" w:hAnsi="Calibri" w:cs="Calibri"/>
          <w:sz w:val="22"/>
          <w:szCs w:val="22"/>
        </w:rPr>
      </w:pPr>
      <w:r>
        <w:rPr>
          <w:rFonts w:ascii="Calibri" w:eastAsia="Calibri" w:hAnsi="Calibri" w:cs="Calibri"/>
          <w:sz w:val="22"/>
          <w:szCs w:val="22"/>
        </w:rPr>
        <w:t xml:space="preserve">Eric, Stu, Julia, Katrina, and Kara agreed to serve another term on the MGWA Foundation Board. There is still a vacant secretary position. Anabel Sanford accepted the nomination to serve on the MGWF Board. </w:t>
      </w:r>
    </w:p>
    <w:p w14:paraId="14530D83" w14:textId="77777777" w:rsidR="00684F9F" w:rsidRDefault="00EB7DEE">
      <w:pPr>
        <w:pStyle w:val="Heading3"/>
        <w:rPr>
          <w:rFonts w:ascii="Calibri" w:eastAsia="Calibri" w:hAnsi="Calibri" w:cs="Calibri"/>
          <w:sz w:val="22"/>
          <w:szCs w:val="22"/>
        </w:rPr>
      </w:pPr>
      <w:r>
        <w:rPr>
          <w:rFonts w:ascii="Calibri" w:eastAsia="Calibri" w:hAnsi="Calibri" w:cs="Calibri"/>
          <w:sz w:val="22"/>
          <w:szCs w:val="22"/>
        </w:rPr>
        <w:t>Schedule next meeting</w:t>
      </w:r>
    </w:p>
    <w:p w14:paraId="513A21C5" w14:textId="77777777" w:rsidR="00684F9F" w:rsidRDefault="00EB7DEE">
      <w:pPr>
        <w:shd w:val="clear" w:color="auto" w:fill="FFFFFF"/>
        <w:spacing w:after="0"/>
        <w:rPr>
          <w:rFonts w:ascii="Calibri" w:eastAsia="Calibri" w:hAnsi="Calibri" w:cs="Calibri"/>
          <w:sz w:val="22"/>
          <w:szCs w:val="22"/>
        </w:rPr>
      </w:pPr>
      <w:r>
        <w:rPr>
          <w:rFonts w:ascii="Calibri" w:eastAsia="Calibri" w:hAnsi="Calibri" w:cs="Calibri"/>
          <w:sz w:val="22"/>
          <w:szCs w:val="22"/>
        </w:rPr>
        <w:t>March 5, 2025, at 11:30</w:t>
      </w:r>
    </w:p>
    <w:p w14:paraId="3E2E71D6" w14:textId="77777777" w:rsidR="00684F9F" w:rsidRDefault="00EB7DEE">
      <w:pPr>
        <w:rPr>
          <w:rFonts w:ascii="Calibri" w:eastAsia="Calibri" w:hAnsi="Calibri" w:cs="Calibri"/>
          <w:sz w:val="22"/>
          <w:szCs w:val="22"/>
        </w:rPr>
      </w:pPr>
      <w:r>
        <w:rPr>
          <w:rFonts w:ascii="Calibri" w:eastAsia="Calibri" w:hAnsi="Calibri" w:cs="Calibri"/>
          <w:sz w:val="22"/>
          <w:szCs w:val="22"/>
        </w:rPr>
        <w:t>Hybrid meeting, possibly hosted at EOR.</w:t>
      </w:r>
    </w:p>
    <w:p w14:paraId="16D1EE78" w14:textId="77777777" w:rsidR="00684F9F" w:rsidRDefault="00EB7DEE">
      <w:pPr>
        <w:pStyle w:val="Heading3"/>
        <w:rPr>
          <w:rFonts w:ascii="Calibri" w:eastAsia="Calibri" w:hAnsi="Calibri" w:cs="Calibri"/>
          <w:sz w:val="22"/>
          <w:szCs w:val="22"/>
        </w:rPr>
      </w:pPr>
      <w:r>
        <w:rPr>
          <w:rFonts w:ascii="Calibri" w:eastAsia="Calibri" w:hAnsi="Calibri" w:cs="Calibri"/>
          <w:sz w:val="22"/>
          <w:szCs w:val="22"/>
        </w:rPr>
        <w:t xml:space="preserve">Adjourn at 1:10 pm </w:t>
      </w:r>
    </w:p>
    <w:p w14:paraId="0EB62F43" w14:textId="77777777" w:rsidR="00684F9F" w:rsidRDefault="00EB7DEE">
      <w:pPr>
        <w:rPr>
          <w:rFonts w:ascii="Calibri" w:eastAsia="Calibri" w:hAnsi="Calibri" w:cs="Calibri"/>
          <w:b/>
          <w:color w:val="000000"/>
          <w:sz w:val="22"/>
          <w:szCs w:val="22"/>
        </w:rPr>
      </w:pPr>
      <w:r>
        <w:rPr>
          <w:rFonts w:ascii="Calibri" w:eastAsia="Calibri" w:hAnsi="Calibri" w:cs="Calibri"/>
          <w:sz w:val="22"/>
          <w:szCs w:val="22"/>
        </w:rPr>
        <w:t xml:space="preserve">Eric motions to adjourn, Stu seconds. All in favor. </w:t>
      </w:r>
    </w:p>
    <w:sectPr w:rsidR="00684F9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530B7" w14:textId="77777777" w:rsidR="00EB7DEE" w:rsidRDefault="00EB7DEE">
      <w:pPr>
        <w:spacing w:after="0"/>
      </w:pPr>
      <w:r>
        <w:separator/>
      </w:r>
    </w:p>
  </w:endnote>
  <w:endnote w:type="continuationSeparator" w:id="0">
    <w:p w14:paraId="5119163A" w14:textId="77777777" w:rsidR="00EB7DEE" w:rsidRDefault="00EB7D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A345B218-2FA3-4E38-9A6F-88D7089FCB35}"/>
    <w:embedItalic r:id="rId2" w:fontKey="{D27DEFD8-20F0-41D2-BF72-98EF7655ED96}"/>
  </w:font>
  <w:font w:name="Calibri">
    <w:panose1 w:val="020F0502020204030204"/>
    <w:charset w:val="00"/>
    <w:family w:val="swiss"/>
    <w:pitch w:val="variable"/>
    <w:sig w:usb0="E4002EFF" w:usb1="C000247B" w:usb2="00000009" w:usb3="00000000" w:csb0="000001FF" w:csb1="00000000"/>
    <w:embedRegular r:id="rId3" w:fontKey="{2C56A336-3FBB-4D65-BA54-BBB95DB4C435}"/>
    <w:embedBold r:id="rId4" w:fontKey="{91984905-9E96-41BF-B7EE-53273C9E60A0}"/>
    <w:embedItalic r:id="rId5" w:fontKey="{768E0885-8093-4122-A430-21F79A728BCF}"/>
    <w:embedBoldItalic r:id="rId6" w:fontKey="{5D78002B-A329-4C30-BCCB-48D30184DE2E}"/>
  </w:font>
  <w:font w:name="Arial Narrow">
    <w:panose1 w:val="020B0606020202030204"/>
    <w:charset w:val="00"/>
    <w:family w:val="swiss"/>
    <w:pitch w:val="variable"/>
    <w:sig w:usb0="00000287" w:usb1="00000800" w:usb2="00000000" w:usb3="00000000" w:csb0="0000009F" w:csb1="00000000"/>
    <w:embedRegular r:id="rId7" w:fontKey="{B15692D4-639E-483E-8F6D-035F7D9F216A}"/>
    <w:embedBold r:id="rId8" w:fontKey="{8F499A3D-C16C-4A7B-A510-C2598AC7393C}"/>
  </w:font>
  <w:font w:name="Cambria">
    <w:panose1 w:val="02040503050406030204"/>
    <w:charset w:val="00"/>
    <w:family w:val="roman"/>
    <w:pitch w:val="variable"/>
    <w:sig w:usb0="E00006FF" w:usb1="420024FF" w:usb2="02000000" w:usb3="00000000" w:csb0="0000019F" w:csb1="00000000"/>
    <w:embedRegular r:id="rId9" w:fontKey="{9147A5BF-D046-487A-863F-DB5263C806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029A" w14:textId="77777777" w:rsidR="00684F9F" w:rsidRDefault="00684F9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15423" w14:textId="77777777" w:rsidR="00684F9F" w:rsidRDefault="00EB7DEE">
    <w:pPr>
      <w:pBdr>
        <w:top w:val="nil"/>
        <w:left w:val="nil"/>
        <w:bottom w:val="nil"/>
        <w:right w:val="nil"/>
        <w:between w:val="nil"/>
      </w:pBdr>
      <w:tabs>
        <w:tab w:val="center" w:pos="4680"/>
        <w:tab w:val="right" w:pos="9360"/>
      </w:tabs>
      <w:jc w:val="right"/>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Pr>
        <w:b/>
        <w:noProof/>
        <w:color w:val="000000"/>
      </w:rPr>
      <w:t>2</w:t>
    </w:r>
    <w:r>
      <w:rPr>
        <w:b/>
        <w:color w:val="000000"/>
      </w:rPr>
      <w:fldChar w:fldCharType="end"/>
    </w:r>
  </w:p>
  <w:p w14:paraId="00A5815C" w14:textId="77777777" w:rsidR="00684F9F" w:rsidRDefault="00684F9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CA9E6" w14:textId="77777777" w:rsidR="00684F9F" w:rsidRDefault="00684F9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6C22F" w14:textId="77777777" w:rsidR="00EB7DEE" w:rsidRDefault="00EB7DEE">
      <w:pPr>
        <w:spacing w:after="0"/>
      </w:pPr>
      <w:r>
        <w:separator/>
      </w:r>
    </w:p>
  </w:footnote>
  <w:footnote w:type="continuationSeparator" w:id="0">
    <w:p w14:paraId="6DE32AD2" w14:textId="77777777" w:rsidR="00EB7DEE" w:rsidRDefault="00EB7D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CB045" w14:textId="77777777" w:rsidR="00684F9F" w:rsidRDefault="00EB7DEE">
    <w:pPr>
      <w:pBdr>
        <w:top w:val="nil"/>
        <w:left w:val="nil"/>
        <w:bottom w:val="nil"/>
        <w:right w:val="nil"/>
        <w:between w:val="nil"/>
      </w:pBdr>
      <w:tabs>
        <w:tab w:val="center" w:pos="4680"/>
        <w:tab w:val="right" w:pos="9360"/>
      </w:tabs>
      <w:rPr>
        <w:color w:val="000000"/>
      </w:rPr>
    </w:pPr>
    <w:r>
      <w:pict w14:anchorId="0EBC5B6D">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v:shape id="PowerPlusWaterMarkObject3" o:spid="_x0000_s2049" type="#_x0000_m1026" style="position:absolute;margin-left:0;margin-top:0;width:484.1pt;height:177.75pt;rotation:315;z-index:-251657216;mso-position-horizontal:center;mso-position-horizontal-relative:margin;mso-position-vertical:center;mso-position-vertical-relative:margin" fillcolor="silver" stroked="f">
          <v:fill opacity=".5" angle="0"/>
          <v:textpath on="t" style="font-family:&quot;&amp;quot&quot;;font-size:1pt" fitshape="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37F95" w14:textId="77777777" w:rsidR="00684F9F" w:rsidRDefault="00EB7DEE">
    <w:pPr>
      <w:pBdr>
        <w:top w:val="nil"/>
        <w:left w:val="nil"/>
        <w:bottom w:val="nil"/>
        <w:right w:val="nil"/>
        <w:between w:val="nil"/>
      </w:pBdr>
      <w:rPr>
        <w:rFonts w:ascii="Arial Narrow" w:eastAsia="Arial Narrow" w:hAnsi="Arial Narrow" w:cs="Arial Narrow"/>
        <w:b/>
        <w:color w:val="00356F"/>
        <w:sz w:val="28"/>
        <w:szCs w:val="28"/>
      </w:rPr>
    </w:pPr>
    <w:r>
      <w:pict w14:anchorId="6B0C2DCD">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v:shape id="PowerPlusWaterMarkObject1" o:spid="_x0000_s2051" type="#_x0000_m1026" style="position:absolute;margin-left:0;margin-top:0;width:484.1pt;height:177.75pt;rotation:315;z-index:-251659264;mso-position-horizontal:center;mso-position-horizontal-relative:margin;mso-position-vertical:center;mso-position-vertical-relative:margin" fillcolor="silver" stroked="f">
          <v:fill opacity=".5" angle="0"/>
          <v:textpath on="t" style="font-family:&quot;&amp;quot&quot;;font-size:1pt" fitshape="t" string="DRAFT"/>
          <w10:wrap anchorx="margin" anchory="margin"/>
        </v:shape>
      </w:pict>
    </w:r>
    <w:r>
      <w:rPr>
        <w:rFonts w:ascii="Arial Narrow" w:eastAsia="Arial Narrow" w:hAnsi="Arial Narrow" w:cs="Arial Narrow"/>
        <w:b/>
        <w:noProof/>
        <w:color w:val="00356F"/>
        <w:sz w:val="28"/>
        <w:szCs w:val="28"/>
      </w:rPr>
      <mc:AlternateContent>
        <mc:Choice Requires="wpg">
          <w:drawing>
            <wp:anchor distT="0" distB="0" distL="0" distR="0" simplePos="0" relativeHeight="251656192" behindDoc="1" locked="0" layoutInCell="1" hidden="0" allowOverlap="1" wp14:anchorId="4D45FD12" wp14:editId="110A6F16">
              <wp:simplePos x="0" y="0"/>
              <wp:positionH relativeFrom="margin">
                <wp:align>center</wp:align>
              </wp:positionH>
              <wp:positionV relativeFrom="margin">
                <wp:align>center</wp:align>
              </wp:positionV>
              <wp:extent cx="33748016" cy="33748016"/>
              <wp:effectExtent l="0" t="0" r="0" b="0"/>
              <wp:wrapNone/>
              <wp:docPr id="14" name="Rectangle 14"/>
              <wp:cNvGraphicFramePr/>
              <a:graphic xmlns:a="http://schemas.openxmlformats.org/drawingml/2006/main">
                <a:graphicData uri="http://schemas.microsoft.com/office/word/2010/wordprocessingShape">
                  <wps:wsp>
                    <wps:cNvSpPr/>
                    <wps:spPr>
                      <a:xfrm rot="-2700000">
                        <a:off x="2727260" y="2208693"/>
                        <a:ext cx="5237480" cy="3142615"/>
                      </a:xfrm>
                      <a:prstGeom prst="rect">
                        <a:avLst/>
                      </a:prstGeom>
                      <a:noFill/>
                      <a:ln>
                        <a:noFill/>
                      </a:ln>
                    </wps:spPr>
                    <wps:txbx>
                      <w:txbxContent>
                        <w:p w14:paraId="799DE7A9" w14:textId="77777777" w:rsidR="00684F9F" w:rsidRDefault="00684F9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33748016" cy="33748016"/>
              <wp:effectExtent b="0" l="0" r="0" t="0"/>
              <wp:wrapNone/>
              <wp:docPr id="14"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33748016" cy="33748016"/>
                      </a:xfrm>
                      <a:prstGeom prst="rect"/>
                      <a:ln/>
                    </pic:spPr>
                  </pic:pic>
                </a:graphicData>
              </a:graphic>
            </wp:anchor>
          </w:drawing>
        </mc:Fallback>
      </mc:AlternateContent>
    </w:r>
    <w:r>
      <w:rPr>
        <w:rFonts w:ascii="Arial Narrow" w:eastAsia="Arial Narrow" w:hAnsi="Arial Narrow" w:cs="Arial Narrow"/>
        <w:b/>
        <w:color w:val="00356F"/>
        <w:sz w:val="28"/>
        <w:szCs w:val="28"/>
      </w:rPr>
      <w:t>MINNESOTA GROUND WATER ASSOCIATION FOUNDATION</w:t>
    </w:r>
  </w:p>
  <w:p w14:paraId="09323A1E" w14:textId="77777777" w:rsidR="00684F9F" w:rsidRDefault="00684F9F">
    <w:pPr>
      <w:pBdr>
        <w:top w:val="nil"/>
        <w:left w:val="nil"/>
        <w:bottom w:val="nil"/>
        <w:right w:val="nil"/>
        <w:between w:val="nil"/>
      </w:pBdr>
      <w:tabs>
        <w:tab w:val="center" w:pos="4680"/>
        <w:tab w:val="right" w:pos="9360"/>
      </w:tabs>
      <w:rPr>
        <w:color w:val="000000"/>
      </w:rPr>
    </w:pPr>
  </w:p>
  <w:p w14:paraId="66EC5335" w14:textId="77777777" w:rsidR="00684F9F" w:rsidRDefault="00684F9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B280E" w14:textId="77777777" w:rsidR="00684F9F" w:rsidRDefault="00EB7DEE">
    <w:pPr>
      <w:pBdr>
        <w:top w:val="nil"/>
        <w:left w:val="nil"/>
        <w:bottom w:val="nil"/>
        <w:right w:val="nil"/>
        <w:between w:val="nil"/>
      </w:pBdr>
      <w:tabs>
        <w:tab w:val="center" w:pos="4680"/>
        <w:tab w:val="right" w:pos="9360"/>
      </w:tabs>
      <w:rPr>
        <w:color w:val="000000"/>
      </w:rPr>
    </w:pPr>
    <w:r>
      <w:pict w14:anchorId="585466C6">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v:shape id="PowerPlusWaterMarkObject2" o:spid="_x0000_s2050" type="#_x0000_m1026" style="position:absolute;margin-left:0;margin-top:0;width:484.1pt;height:177.75pt;rotation:315;z-index:-251658240;mso-position-horizontal:center;mso-position-horizontal-relative:margin;mso-position-vertical:center;mso-position-vertical-relative:margin" fillcolor="silver" stroked="f">
          <v:fill opacity=".5" angle="0"/>
          <v:textpath on="t" style="font-family:&quot;&amp;quot&quot;;font-size:1pt" fitshape="t" string="DRAF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F9F"/>
    <w:rsid w:val="000C17E4"/>
    <w:rsid w:val="00684F9F"/>
    <w:rsid w:val="00EB7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FD8F00"/>
  <w15:docId w15:val="{4AF8D912-524B-4688-85B5-9B661FF4A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t11wF6DCSVMuOCpJkdvOjwo8nA==">CgMxLjAyDmgucTlkNDR3bDU1M3ExOAByITFLSEpqNFhZQzYtVEx5YkRqYU44X05OdFk2dWZNTlk4ZA==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621</Words>
  <Characters>3544</Characters>
  <Application>Microsoft Office Word</Application>
  <DocSecurity>0</DocSecurity>
  <Lines>29</Lines>
  <Paragraphs>8</Paragraphs>
  <ScaleCrop>false</ScaleCrop>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 Dennis</dc:creator>
  <cp:lastModifiedBy>Seth Nesselhuf</cp:lastModifiedBy>
  <cp:revision>2</cp:revision>
  <dcterms:created xsi:type="dcterms:W3CDTF">2025-07-08T17:53:00Z</dcterms:created>
  <dcterms:modified xsi:type="dcterms:W3CDTF">2025-07-08T17:53:00Z</dcterms:modified>
</cp:coreProperties>
</file>